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1F98" w14:textId="3E475DA5" w:rsidR="00C56F77" w:rsidRPr="00134AB7" w:rsidRDefault="00DB44B0" w:rsidP="00DB44B0">
      <w:pPr>
        <w:rPr>
          <w:rFonts w:ascii="Tahoma" w:hAnsi="Tahoma" w:cs="Tahoma"/>
          <w:b/>
          <w:lang w:val="nl-NL"/>
        </w:rPr>
      </w:pPr>
      <w:r>
        <w:rPr>
          <w:rFonts w:ascii="Tahoma" w:hAnsi="Tahoma" w:cs="Tahoma"/>
          <w:sz w:val="20"/>
          <w:szCs w:val="20"/>
        </w:rPr>
        <w:tab/>
      </w:r>
      <w:r w:rsidR="0084364A" w:rsidRPr="002E2562">
        <w:rPr>
          <w:rFonts w:ascii="Tahoma" w:hAnsi="Tahoma" w:cs="Tahoma"/>
          <w:b/>
          <w:bCs/>
          <w:noProof/>
          <w:sz w:val="20"/>
          <w:lang w:eastAsia="nl-BE"/>
        </w:rPr>
        <w:drawing>
          <wp:inline distT="0" distB="0" distL="0" distR="0" wp14:anchorId="010B6259" wp14:editId="2CC8A755">
            <wp:extent cx="5350753" cy="990073"/>
            <wp:effectExtent l="0" t="0" r="254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707" cy="100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3D8BF" w14:textId="24B60DAC" w:rsidR="00007F6D" w:rsidRPr="00C56F77" w:rsidRDefault="00007F6D" w:rsidP="00C56F77">
      <w:pPr>
        <w:spacing w:after="0"/>
        <w:rPr>
          <w:rFonts w:ascii="Tahoma" w:hAnsi="Tahoma" w:cs="Tahoma"/>
          <w:lang w:val="nl-NL"/>
        </w:rPr>
      </w:pPr>
      <w:r w:rsidRPr="00C56F77">
        <w:rPr>
          <w:rFonts w:ascii="Tahoma" w:hAnsi="Tahoma" w:cs="Tahoma"/>
          <w:lang w:val="nl-NL"/>
        </w:rPr>
        <w:t>Vergadering:</w:t>
      </w:r>
      <w:r w:rsidRPr="00C56F77">
        <w:rPr>
          <w:rFonts w:ascii="Tahoma" w:hAnsi="Tahoma" w:cs="Tahoma"/>
          <w:lang w:val="nl-NL"/>
        </w:rPr>
        <w:tab/>
      </w:r>
      <w:r w:rsidR="00C56F77">
        <w:rPr>
          <w:rFonts w:ascii="Tahoma" w:hAnsi="Tahoma" w:cs="Tahoma"/>
          <w:lang w:val="nl-NL"/>
        </w:rPr>
        <w:tab/>
      </w:r>
      <w:r w:rsidRPr="00C56F77">
        <w:rPr>
          <w:rFonts w:ascii="Tahoma" w:hAnsi="Tahoma" w:cs="Tahoma"/>
          <w:b/>
          <w:lang w:val="nl-NL"/>
        </w:rPr>
        <w:t>Comité van Toezicht Interreg V</w:t>
      </w:r>
      <w:r w:rsidR="008A17A5">
        <w:rPr>
          <w:rFonts w:ascii="Tahoma" w:hAnsi="Tahoma" w:cs="Tahoma"/>
          <w:b/>
          <w:lang w:val="nl-NL"/>
        </w:rPr>
        <w:t>I</w:t>
      </w:r>
      <w:r w:rsidRPr="00C56F77">
        <w:rPr>
          <w:rFonts w:ascii="Tahoma" w:hAnsi="Tahoma" w:cs="Tahoma"/>
          <w:b/>
          <w:lang w:val="nl-NL"/>
        </w:rPr>
        <w:t xml:space="preserve"> Vlaanderen-Nederland</w:t>
      </w:r>
    </w:p>
    <w:p w14:paraId="28BED8A7" w14:textId="515B2912" w:rsidR="00D85EF5" w:rsidRDefault="00007F6D" w:rsidP="00C56F77">
      <w:pPr>
        <w:spacing w:after="0"/>
        <w:rPr>
          <w:rFonts w:ascii="Tahoma" w:hAnsi="Tahoma" w:cs="Tahoma"/>
          <w:lang w:val="nl-NL"/>
        </w:rPr>
      </w:pPr>
      <w:r w:rsidRPr="00C56F77">
        <w:rPr>
          <w:rFonts w:ascii="Tahoma" w:hAnsi="Tahoma" w:cs="Tahoma"/>
          <w:lang w:val="nl-NL"/>
        </w:rPr>
        <w:t>Locatie:</w:t>
      </w:r>
      <w:r w:rsidRPr="00C56F77">
        <w:rPr>
          <w:rFonts w:ascii="Tahoma" w:hAnsi="Tahoma" w:cs="Tahoma"/>
          <w:lang w:val="nl-NL"/>
        </w:rPr>
        <w:tab/>
      </w:r>
      <w:r w:rsidR="005A49E7">
        <w:rPr>
          <w:rFonts w:ascii="Tahoma" w:hAnsi="Tahoma" w:cs="Tahoma"/>
          <w:lang w:val="nl-NL"/>
        </w:rPr>
        <w:tab/>
      </w:r>
      <w:r w:rsidR="00161551">
        <w:rPr>
          <w:rFonts w:ascii="Tahoma" w:hAnsi="Tahoma" w:cs="Tahoma"/>
          <w:lang w:val="nl-NL"/>
        </w:rPr>
        <w:t>Antwerpen, Provinciehuis Antwerpen</w:t>
      </w:r>
    </w:p>
    <w:p w14:paraId="3C8A3A2A" w14:textId="41A3FCA2" w:rsidR="00007F6D" w:rsidRPr="00C56F77" w:rsidRDefault="00007F6D" w:rsidP="00C56F77">
      <w:pPr>
        <w:spacing w:after="0"/>
        <w:rPr>
          <w:rFonts w:ascii="Tahoma" w:hAnsi="Tahoma" w:cs="Tahoma"/>
          <w:lang w:val="nl-NL"/>
        </w:rPr>
      </w:pPr>
      <w:r w:rsidRPr="00F87918">
        <w:rPr>
          <w:rFonts w:ascii="Tahoma" w:hAnsi="Tahoma" w:cs="Tahoma"/>
          <w:lang w:val="nl-NL"/>
        </w:rPr>
        <w:t>Datum en tijd:</w:t>
      </w:r>
      <w:r w:rsidRPr="00F87918">
        <w:rPr>
          <w:rFonts w:ascii="Tahoma" w:hAnsi="Tahoma" w:cs="Tahoma"/>
          <w:lang w:val="nl-NL"/>
        </w:rPr>
        <w:tab/>
      </w:r>
      <w:r w:rsidR="0086707F" w:rsidRPr="00F87918">
        <w:rPr>
          <w:rFonts w:ascii="Tahoma" w:hAnsi="Tahoma" w:cs="Tahoma"/>
          <w:lang w:val="nl-NL"/>
        </w:rPr>
        <w:tab/>
      </w:r>
      <w:r w:rsidR="00161551">
        <w:rPr>
          <w:rFonts w:ascii="Tahoma" w:hAnsi="Tahoma" w:cs="Tahoma"/>
          <w:lang w:val="nl-NL"/>
        </w:rPr>
        <w:t>17 mei</w:t>
      </w:r>
      <w:r w:rsidR="000878C6">
        <w:rPr>
          <w:rFonts w:ascii="Tahoma" w:hAnsi="Tahoma" w:cs="Tahoma"/>
          <w:lang w:val="nl-NL"/>
        </w:rPr>
        <w:t xml:space="preserve"> 2023</w:t>
      </w:r>
    </w:p>
    <w:p w14:paraId="211DBB6A" w14:textId="77777777" w:rsidR="00007F6D" w:rsidRPr="00D159E9" w:rsidRDefault="00007F6D" w:rsidP="00007F6D">
      <w:pPr>
        <w:rPr>
          <w:rFonts w:ascii="Tahoma" w:hAnsi="Tahoma" w:cs="Tahoma"/>
          <w:b/>
          <w:lang w:val="nl-NL"/>
        </w:rPr>
      </w:pPr>
      <w:r w:rsidRPr="00D159E9">
        <w:rPr>
          <w:rFonts w:ascii="Tahoma" w:hAnsi="Tahoma" w:cs="Tahoma"/>
          <w:lang w:val="nl-NL"/>
        </w:rPr>
        <w:t>___________________________________________________</w:t>
      </w:r>
      <w:r w:rsidR="00C56F77" w:rsidRPr="00D159E9">
        <w:rPr>
          <w:rFonts w:ascii="Tahoma" w:hAnsi="Tahoma" w:cs="Tahoma"/>
          <w:lang w:val="nl-NL"/>
        </w:rPr>
        <w:t>________________________</w:t>
      </w:r>
    </w:p>
    <w:p w14:paraId="79CF3EB6" w14:textId="77777777" w:rsidR="000878C6" w:rsidRPr="001D4592" w:rsidRDefault="007E2456" w:rsidP="007E2456">
      <w:pPr>
        <w:numPr>
          <w:ilvl w:val="0"/>
          <w:numId w:val="1"/>
        </w:numPr>
        <w:spacing w:after="80"/>
        <w:rPr>
          <w:rFonts w:ascii="Tahoma" w:hAnsi="Tahoma" w:cs="Tahoma"/>
          <w:u w:val="single"/>
          <w:lang w:val="nl-NL"/>
        </w:rPr>
      </w:pPr>
      <w:r w:rsidRPr="001D4592">
        <w:rPr>
          <w:rFonts w:ascii="Tahoma" w:hAnsi="Tahoma" w:cs="Tahoma"/>
          <w:u w:val="single"/>
          <w:lang w:val="nl-NL"/>
        </w:rPr>
        <w:t xml:space="preserve">Oproep 1: CrossCare 2.0 en </w:t>
      </w:r>
      <w:r w:rsidR="00FE1D39" w:rsidRPr="001D4592">
        <w:rPr>
          <w:rFonts w:ascii="Tahoma" w:hAnsi="Tahoma" w:cs="Tahoma"/>
          <w:u w:val="single"/>
          <w:lang w:val="nl-NL"/>
        </w:rPr>
        <w:t>Offshore for Sure</w:t>
      </w:r>
      <w:r w:rsidRPr="001D4592">
        <w:rPr>
          <w:rFonts w:ascii="Tahoma" w:hAnsi="Tahoma" w:cs="Tahoma"/>
          <w:u w:val="single"/>
          <w:lang w:val="nl-NL"/>
        </w:rPr>
        <w:tab/>
      </w:r>
      <w:r w:rsidRPr="001D4592">
        <w:rPr>
          <w:rFonts w:ascii="Tahoma" w:hAnsi="Tahoma" w:cs="Tahoma"/>
          <w:u w:val="single"/>
          <w:lang w:val="nl-NL"/>
        </w:rPr>
        <w:tab/>
      </w:r>
    </w:p>
    <w:p w14:paraId="684E380A" w14:textId="76F820C6" w:rsidR="007E2456" w:rsidRDefault="007B169E" w:rsidP="000878C6">
      <w:pPr>
        <w:spacing w:after="80"/>
        <w:ind w:left="360"/>
        <w:rPr>
          <w:rFonts w:ascii="Tahoma" w:hAnsi="Tahoma" w:cs="Tahoma"/>
          <w:lang w:val="nl-NL"/>
        </w:rPr>
      </w:pPr>
      <w:hyperlink r:id="rId9" w:history="1">
        <w:r w:rsidR="000878C6" w:rsidRPr="007B169E">
          <w:rPr>
            <w:rStyle w:val="Hyperlink"/>
            <w:rFonts w:ascii="Tahoma" w:hAnsi="Tahoma" w:cs="Tahoma"/>
            <w:lang w:val="nl-NL"/>
          </w:rPr>
          <w:t>Zie overzichtstabel met CvT-besluiten ten aanzien van projectaanvragen</w:t>
        </w:r>
      </w:hyperlink>
      <w:r w:rsidR="000878C6">
        <w:rPr>
          <w:rFonts w:ascii="Tahoma" w:hAnsi="Tahoma" w:cs="Tahoma"/>
          <w:lang w:val="nl-NL"/>
        </w:rPr>
        <w:t>.</w:t>
      </w:r>
      <w:r w:rsidR="007E2456">
        <w:rPr>
          <w:rFonts w:ascii="Tahoma" w:hAnsi="Tahoma" w:cs="Tahoma"/>
          <w:lang w:val="nl-NL"/>
        </w:rPr>
        <w:tab/>
      </w:r>
    </w:p>
    <w:p w14:paraId="1BC8D3CB" w14:textId="7AE27770" w:rsidR="007E2456" w:rsidRPr="00CD6B90" w:rsidRDefault="007B169E" w:rsidP="007E2456">
      <w:pPr>
        <w:numPr>
          <w:ilvl w:val="0"/>
          <w:numId w:val="1"/>
        </w:numPr>
        <w:spacing w:after="80"/>
        <w:rPr>
          <w:rFonts w:ascii="Tahoma" w:hAnsi="Tahoma" w:cs="Tahoma"/>
          <w:lang w:val="nl-NL"/>
        </w:rPr>
      </w:pPr>
      <w:hyperlink r:id="rId10" w:history="1">
        <w:r w:rsidR="00FE1D39" w:rsidRPr="000878C6">
          <w:rPr>
            <w:rStyle w:val="Hyperlink"/>
            <w:rFonts w:ascii="Tahoma" w:hAnsi="Tahoma" w:cs="Tahoma"/>
            <w:lang w:val="nl-NL"/>
          </w:rPr>
          <w:t>Oproep 2: p</w:t>
        </w:r>
        <w:r w:rsidR="007E2456" w:rsidRPr="000878C6">
          <w:rPr>
            <w:rStyle w:val="Hyperlink"/>
            <w:rFonts w:ascii="Tahoma" w:hAnsi="Tahoma" w:cs="Tahoma"/>
            <w:lang w:val="nl-NL"/>
          </w:rPr>
          <w:t>reselectie</w:t>
        </w:r>
      </w:hyperlink>
      <w:r w:rsidR="007E2456">
        <w:rPr>
          <w:rFonts w:ascii="Tahoma" w:hAnsi="Tahoma" w:cs="Tahoma"/>
          <w:lang w:val="nl-NL"/>
        </w:rPr>
        <w:tab/>
      </w:r>
      <w:r w:rsidR="007E2456">
        <w:rPr>
          <w:rFonts w:ascii="Tahoma" w:hAnsi="Tahoma" w:cs="Tahoma"/>
          <w:lang w:val="nl-NL"/>
        </w:rPr>
        <w:tab/>
      </w:r>
      <w:r w:rsidR="007E2456">
        <w:rPr>
          <w:rFonts w:ascii="Tahoma" w:hAnsi="Tahoma" w:cs="Tahoma"/>
          <w:lang w:val="nl-NL"/>
        </w:rPr>
        <w:tab/>
      </w:r>
      <w:r w:rsidR="007E2456" w:rsidRPr="00CD6B90">
        <w:rPr>
          <w:rFonts w:ascii="Tahoma" w:hAnsi="Tahoma" w:cs="Tahoma"/>
          <w:lang w:val="nl-NL"/>
        </w:rPr>
        <w:tab/>
      </w:r>
      <w:r w:rsidR="007E2456" w:rsidRPr="00CD6B90">
        <w:rPr>
          <w:rFonts w:ascii="Tahoma" w:hAnsi="Tahoma" w:cs="Tahoma"/>
          <w:lang w:val="nl-NL"/>
        </w:rPr>
        <w:tab/>
      </w:r>
      <w:r w:rsidR="007E2456" w:rsidRPr="00CD6B90">
        <w:rPr>
          <w:rFonts w:ascii="Tahoma" w:hAnsi="Tahoma" w:cs="Tahoma"/>
          <w:lang w:val="nl-NL"/>
        </w:rPr>
        <w:tab/>
      </w:r>
      <w:r w:rsidR="007E2456" w:rsidRPr="00CD6B90">
        <w:rPr>
          <w:rFonts w:ascii="Tahoma" w:hAnsi="Tahoma" w:cs="Tahoma"/>
          <w:lang w:val="nl-NL"/>
        </w:rPr>
        <w:tab/>
      </w:r>
      <w:r w:rsidR="007E2456" w:rsidRPr="00CD6B90">
        <w:rPr>
          <w:rFonts w:ascii="Tahoma" w:hAnsi="Tahoma" w:cs="Tahoma"/>
          <w:lang w:val="nl-NL"/>
        </w:rPr>
        <w:tab/>
      </w:r>
    </w:p>
    <w:p w14:paraId="3618F046" w14:textId="77777777" w:rsidR="001D4592" w:rsidRDefault="007E2456" w:rsidP="001D4592">
      <w:pPr>
        <w:numPr>
          <w:ilvl w:val="0"/>
          <w:numId w:val="1"/>
        </w:numPr>
        <w:spacing w:after="80"/>
        <w:rPr>
          <w:rFonts w:ascii="Tahoma" w:hAnsi="Tahoma" w:cs="Tahoma"/>
          <w:lang w:val="nl-NL"/>
        </w:rPr>
      </w:pPr>
      <w:r w:rsidRPr="007E2456">
        <w:rPr>
          <w:rFonts w:ascii="Tahoma" w:hAnsi="Tahoma" w:cs="Tahoma"/>
          <w:lang w:val="nl-NL"/>
        </w:rPr>
        <w:t>Stand van zaken strategische projecten</w:t>
      </w:r>
    </w:p>
    <w:p w14:paraId="689DD7E4" w14:textId="268EA939" w:rsidR="001D4592" w:rsidRPr="001D4592" w:rsidRDefault="001D4592" w:rsidP="001D4592">
      <w:pPr>
        <w:pStyle w:val="Lijstalinea"/>
        <w:numPr>
          <w:ilvl w:val="1"/>
          <w:numId w:val="1"/>
        </w:numPr>
        <w:spacing w:after="80"/>
        <w:rPr>
          <w:rFonts w:ascii="Tahoma" w:hAnsi="Tahoma" w:cs="Tahoma"/>
          <w:u w:val="single"/>
          <w:lang w:val="nl-NL"/>
        </w:rPr>
      </w:pPr>
      <w:r w:rsidRPr="001D4592">
        <w:rPr>
          <w:rFonts w:ascii="Tahoma" w:hAnsi="Tahoma" w:cs="Tahoma"/>
          <w:u w:val="single"/>
          <w:lang w:val="nl-NL"/>
        </w:rPr>
        <w:t>Grensgovernance</w:t>
      </w:r>
    </w:p>
    <w:p w14:paraId="49FEBCA8" w14:textId="6F888B65" w:rsidR="001D4592" w:rsidRDefault="001D4592" w:rsidP="001D4592">
      <w:pPr>
        <w:pStyle w:val="Lijstalinea"/>
        <w:spacing w:after="80"/>
        <w:ind w:left="1080"/>
        <w:rPr>
          <w:rFonts w:ascii="Tahoma" w:hAnsi="Tahoma" w:cs="Tahoma"/>
          <w:lang w:val="nl-NL"/>
        </w:rPr>
      </w:pPr>
      <w:r>
        <w:rPr>
          <w:rFonts w:ascii="Tahoma" w:hAnsi="Tahoma" w:cs="Tahoma"/>
          <w:lang w:val="nl-NL"/>
        </w:rPr>
        <w:t xml:space="preserve">Het Comité neemt kennis van de projectontwikkeling. </w:t>
      </w:r>
    </w:p>
    <w:p w14:paraId="057913A2" w14:textId="52E02C7C" w:rsidR="001D4592" w:rsidRPr="001D4592" w:rsidRDefault="001D4592" w:rsidP="001D4592">
      <w:pPr>
        <w:pStyle w:val="Lijstalinea"/>
        <w:numPr>
          <w:ilvl w:val="1"/>
          <w:numId w:val="1"/>
        </w:numPr>
        <w:spacing w:after="80"/>
        <w:rPr>
          <w:rFonts w:ascii="Tahoma" w:hAnsi="Tahoma" w:cs="Tahoma"/>
          <w:u w:val="single"/>
          <w:lang w:val="nl-NL"/>
        </w:rPr>
      </w:pPr>
      <w:r w:rsidRPr="001D4592">
        <w:rPr>
          <w:rFonts w:ascii="Tahoma" w:hAnsi="Tahoma" w:cs="Tahoma"/>
          <w:u w:val="single"/>
          <w:lang w:val="nl-NL"/>
        </w:rPr>
        <w:t>SPF ‘People to People’</w:t>
      </w:r>
    </w:p>
    <w:p w14:paraId="502D6A22" w14:textId="4C057B10" w:rsidR="007E2456" w:rsidRPr="001D4592" w:rsidRDefault="001D4592" w:rsidP="001D4592">
      <w:pPr>
        <w:pStyle w:val="Lijstalinea"/>
        <w:spacing w:after="80"/>
        <w:ind w:left="1080"/>
        <w:rPr>
          <w:rFonts w:ascii="Tahoma" w:hAnsi="Tahoma" w:cs="Tahoma"/>
          <w:lang w:val="nl-NL"/>
        </w:rPr>
      </w:pPr>
      <w:r>
        <w:rPr>
          <w:rFonts w:ascii="Tahoma" w:hAnsi="Tahoma" w:cs="Tahoma"/>
          <w:lang w:val="nl-NL"/>
        </w:rPr>
        <w:t xml:space="preserve">Het Comité neemt kennis van de projectontwikkeling. Er wordt vastgesteld dat er binnen het Comité geen consensus is over de concrete invulling van het project. Het Comité besluit </w:t>
      </w:r>
      <w:r w:rsidRPr="001D4592">
        <w:rPr>
          <w:rFonts w:ascii="Tahoma" w:hAnsi="Tahoma" w:cs="Tahoma"/>
          <w:lang w:val="nl-NL"/>
        </w:rPr>
        <w:t>bij collega’s andere Interreg</w:t>
      </w:r>
      <w:r>
        <w:rPr>
          <w:rFonts w:ascii="Tahoma" w:hAnsi="Tahoma" w:cs="Tahoma"/>
          <w:lang w:val="nl-NL"/>
        </w:rPr>
        <w:t>-</w:t>
      </w:r>
      <w:r w:rsidRPr="001D4592">
        <w:rPr>
          <w:rFonts w:ascii="Tahoma" w:hAnsi="Tahoma" w:cs="Tahoma"/>
          <w:lang w:val="nl-NL"/>
        </w:rPr>
        <w:t>programma’s informatie te verzamelen over hun ervaringen met SPF-projecten.</w:t>
      </w:r>
    </w:p>
    <w:p w14:paraId="214A98B1" w14:textId="060EE230" w:rsidR="00796788" w:rsidRPr="00CA1CA1" w:rsidRDefault="007B169E" w:rsidP="00CD6B90">
      <w:pPr>
        <w:numPr>
          <w:ilvl w:val="0"/>
          <w:numId w:val="1"/>
        </w:numPr>
        <w:spacing w:after="80"/>
        <w:rPr>
          <w:rFonts w:ascii="Tahoma" w:hAnsi="Tahoma" w:cs="Tahoma"/>
          <w:lang w:val="nl-NL"/>
        </w:rPr>
      </w:pPr>
      <w:hyperlink r:id="rId11" w:history="1">
        <w:r w:rsidR="00796788" w:rsidRPr="007B169E">
          <w:rPr>
            <w:rStyle w:val="Hyperlink"/>
            <w:rFonts w:ascii="Tahoma" w:hAnsi="Tahoma" w:cs="Tahoma"/>
            <w:lang w:val="nl-NL"/>
          </w:rPr>
          <w:t>Evaluatieplan</w:t>
        </w:r>
      </w:hyperlink>
      <w:bookmarkStart w:id="0" w:name="_GoBack"/>
      <w:bookmarkEnd w:id="0"/>
      <w:r w:rsidR="00161551">
        <w:rPr>
          <w:rFonts w:ascii="Tahoma" w:hAnsi="Tahoma" w:cs="Tahoma"/>
          <w:lang w:val="nl-NL"/>
        </w:rPr>
        <w:tab/>
      </w:r>
      <w:r w:rsidR="00161551">
        <w:rPr>
          <w:rFonts w:ascii="Tahoma" w:hAnsi="Tahoma" w:cs="Tahoma"/>
          <w:lang w:val="nl-NL"/>
        </w:rPr>
        <w:tab/>
      </w:r>
      <w:r w:rsidR="00161551">
        <w:rPr>
          <w:rFonts w:ascii="Tahoma" w:hAnsi="Tahoma" w:cs="Tahoma"/>
          <w:lang w:val="nl-NL"/>
        </w:rPr>
        <w:tab/>
      </w:r>
      <w:r w:rsidR="00161551">
        <w:rPr>
          <w:rFonts w:ascii="Tahoma" w:hAnsi="Tahoma" w:cs="Tahoma"/>
          <w:lang w:val="nl-NL"/>
        </w:rPr>
        <w:tab/>
      </w:r>
      <w:r w:rsidR="00161551">
        <w:rPr>
          <w:rFonts w:ascii="Tahoma" w:hAnsi="Tahoma" w:cs="Tahoma"/>
          <w:lang w:val="nl-NL"/>
        </w:rPr>
        <w:tab/>
      </w:r>
      <w:r w:rsidR="00161551">
        <w:rPr>
          <w:rFonts w:ascii="Tahoma" w:hAnsi="Tahoma" w:cs="Tahoma"/>
          <w:lang w:val="nl-NL"/>
        </w:rPr>
        <w:tab/>
      </w:r>
      <w:r w:rsidR="00161551">
        <w:rPr>
          <w:rFonts w:ascii="Tahoma" w:hAnsi="Tahoma" w:cs="Tahoma"/>
          <w:lang w:val="nl-NL"/>
        </w:rPr>
        <w:tab/>
      </w:r>
      <w:r w:rsidR="00161551">
        <w:rPr>
          <w:rFonts w:ascii="Tahoma" w:hAnsi="Tahoma" w:cs="Tahoma"/>
          <w:lang w:val="nl-NL"/>
        </w:rPr>
        <w:tab/>
      </w:r>
      <w:r w:rsidR="00161551">
        <w:rPr>
          <w:rFonts w:ascii="Tahoma" w:hAnsi="Tahoma" w:cs="Tahoma"/>
          <w:lang w:val="nl-NL"/>
        </w:rPr>
        <w:tab/>
      </w:r>
    </w:p>
    <w:p w14:paraId="379D3E33" w14:textId="2B97F0EB" w:rsidR="00661918" w:rsidRPr="000878C6" w:rsidRDefault="007B169E" w:rsidP="000878C6">
      <w:pPr>
        <w:numPr>
          <w:ilvl w:val="0"/>
          <w:numId w:val="1"/>
        </w:numPr>
        <w:spacing w:after="80"/>
        <w:rPr>
          <w:rFonts w:ascii="Tahoma" w:hAnsi="Tahoma" w:cs="Tahoma"/>
          <w:lang w:val="nl-NL"/>
        </w:rPr>
      </w:pPr>
      <w:hyperlink r:id="rId12" w:history="1">
        <w:r w:rsidR="00130634" w:rsidRPr="00E8696D">
          <w:rPr>
            <w:rStyle w:val="Hyperlink"/>
            <w:rFonts w:ascii="Tahoma" w:hAnsi="Tahoma" w:cs="Tahoma"/>
            <w:lang w:val="nl-NL"/>
          </w:rPr>
          <w:t>Aanpassing programmareglement</w:t>
        </w:r>
      </w:hyperlink>
      <w:r w:rsidR="00130634">
        <w:rPr>
          <w:rFonts w:ascii="Tahoma" w:hAnsi="Tahoma" w:cs="Tahoma"/>
          <w:lang w:val="nl-NL"/>
        </w:rPr>
        <w:tab/>
      </w:r>
      <w:r w:rsidR="00130634">
        <w:rPr>
          <w:rFonts w:ascii="Tahoma" w:hAnsi="Tahoma" w:cs="Tahoma"/>
          <w:lang w:val="nl-NL"/>
        </w:rPr>
        <w:tab/>
      </w:r>
      <w:r w:rsidR="00130634">
        <w:rPr>
          <w:rFonts w:ascii="Tahoma" w:hAnsi="Tahoma" w:cs="Tahoma"/>
          <w:lang w:val="nl-NL"/>
        </w:rPr>
        <w:tab/>
      </w:r>
      <w:r w:rsidR="00130634">
        <w:rPr>
          <w:rFonts w:ascii="Tahoma" w:hAnsi="Tahoma" w:cs="Tahoma"/>
          <w:lang w:val="nl-NL"/>
        </w:rPr>
        <w:tab/>
      </w:r>
      <w:r w:rsidR="00130634">
        <w:rPr>
          <w:rFonts w:ascii="Tahoma" w:hAnsi="Tahoma" w:cs="Tahoma"/>
          <w:lang w:val="nl-NL"/>
        </w:rPr>
        <w:tab/>
      </w:r>
      <w:r w:rsidR="00130634">
        <w:rPr>
          <w:rFonts w:ascii="Tahoma" w:hAnsi="Tahoma" w:cs="Tahoma"/>
          <w:lang w:val="nl-NL"/>
        </w:rPr>
        <w:tab/>
      </w:r>
    </w:p>
    <w:p w14:paraId="2667F95B" w14:textId="77777777" w:rsidR="00661918" w:rsidRDefault="00661918" w:rsidP="00661918">
      <w:pPr>
        <w:spacing w:after="80"/>
        <w:rPr>
          <w:rFonts w:ascii="Tahoma" w:hAnsi="Tahoma" w:cs="Tahoma"/>
          <w:lang w:val="nl-NL"/>
        </w:rPr>
      </w:pPr>
    </w:p>
    <w:p w14:paraId="7DD5CED4" w14:textId="77777777" w:rsidR="00661918" w:rsidRPr="00732D93" w:rsidRDefault="00661918" w:rsidP="00661918">
      <w:pPr>
        <w:spacing w:after="80"/>
        <w:rPr>
          <w:rFonts w:ascii="Tahoma" w:hAnsi="Tahoma" w:cs="Tahoma"/>
          <w:lang w:val="nl-NL"/>
        </w:rPr>
      </w:pPr>
    </w:p>
    <w:sectPr w:rsidR="00661918" w:rsidRPr="0073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11D72" w14:textId="77777777" w:rsidR="009E3C05" w:rsidRDefault="009E3C05" w:rsidP="00007F6D">
      <w:pPr>
        <w:spacing w:after="0" w:line="240" w:lineRule="auto"/>
      </w:pPr>
      <w:r>
        <w:separator/>
      </w:r>
    </w:p>
  </w:endnote>
  <w:endnote w:type="continuationSeparator" w:id="0">
    <w:p w14:paraId="375F2317" w14:textId="77777777" w:rsidR="009E3C05" w:rsidRDefault="009E3C05" w:rsidP="0000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1DEDD" w14:textId="77777777" w:rsidR="009E3C05" w:rsidRDefault="009E3C05" w:rsidP="00007F6D">
      <w:pPr>
        <w:spacing w:after="0" w:line="240" w:lineRule="auto"/>
      </w:pPr>
      <w:r>
        <w:separator/>
      </w:r>
    </w:p>
  </w:footnote>
  <w:footnote w:type="continuationSeparator" w:id="0">
    <w:p w14:paraId="59E5C54B" w14:textId="77777777" w:rsidR="009E3C05" w:rsidRDefault="009E3C05" w:rsidP="00007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B7358"/>
    <w:multiLevelType w:val="hybridMultilevel"/>
    <w:tmpl w:val="70C24546"/>
    <w:lvl w:ilvl="0" w:tplc="DEDAD66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0167"/>
    <w:multiLevelType w:val="hybridMultilevel"/>
    <w:tmpl w:val="B75CEA04"/>
    <w:lvl w:ilvl="0" w:tplc="9DF2F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nl-BE"/>
      </w:rPr>
    </w:lvl>
    <w:lvl w:ilvl="1" w:tplc="88C0B2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Arial"/>
      </w:rPr>
    </w:lvl>
    <w:lvl w:ilvl="2" w:tplc="0813001B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E9482B1E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6D"/>
    <w:rsid w:val="00000063"/>
    <w:rsid w:val="000033D3"/>
    <w:rsid w:val="00003407"/>
    <w:rsid w:val="00005215"/>
    <w:rsid w:val="0000554D"/>
    <w:rsid w:val="00007F6D"/>
    <w:rsid w:val="00010B1D"/>
    <w:rsid w:val="00010EB6"/>
    <w:rsid w:val="00013A46"/>
    <w:rsid w:val="00014728"/>
    <w:rsid w:val="000156EC"/>
    <w:rsid w:val="0002205C"/>
    <w:rsid w:val="00025588"/>
    <w:rsid w:val="00026A3D"/>
    <w:rsid w:val="00030010"/>
    <w:rsid w:val="0003169F"/>
    <w:rsid w:val="00037781"/>
    <w:rsid w:val="000403A7"/>
    <w:rsid w:val="00040EC2"/>
    <w:rsid w:val="00041E3D"/>
    <w:rsid w:val="000422DE"/>
    <w:rsid w:val="000427EE"/>
    <w:rsid w:val="000457E1"/>
    <w:rsid w:val="00046280"/>
    <w:rsid w:val="00053A77"/>
    <w:rsid w:val="00067B6C"/>
    <w:rsid w:val="00073BDF"/>
    <w:rsid w:val="00073C9F"/>
    <w:rsid w:val="00073E0C"/>
    <w:rsid w:val="00080021"/>
    <w:rsid w:val="0008270A"/>
    <w:rsid w:val="00084B7D"/>
    <w:rsid w:val="000854FA"/>
    <w:rsid w:val="00086392"/>
    <w:rsid w:val="00087675"/>
    <w:rsid w:val="000878C6"/>
    <w:rsid w:val="0009052A"/>
    <w:rsid w:val="0009179A"/>
    <w:rsid w:val="00093776"/>
    <w:rsid w:val="00097AE2"/>
    <w:rsid w:val="000A348B"/>
    <w:rsid w:val="000A64E9"/>
    <w:rsid w:val="000B0C27"/>
    <w:rsid w:val="000B16C1"/>
    <w:rsid w:val="000B21A8"/>
    <w:rsid w:val="000C3F1A"/>
    <w:rsid w:val="000D4BE3"/>
    <w:rsid w:val="000D5354"/>
    <w:rsid w:val="000D6610"/>
    <w:rsid w:val="000D692A"/>
    <w:rsid w:val="000D7669"/>
    <w:rsid w:val="000D7C18"/>
    <w:rsid w:val="000E15A1"/>
    <w:rsid w:val="000E590A"/>
    <w:rsid w:val="000E6DCA"/>
    <w:rsid w:val="000F4D5C"/>
    <w:rsid w:val="000F7957"/>
    <w:rsid w:val="000F7E56"/>
    <w:rsid w:val="0010071C"/>
    <w:rsid w:val="001013E6"/>
    <w:rsid w:val="00103D34"/>
    <w:rsid w:val="001068D5"/>
    <w:rsid w:val="00111B4E"/>
    <w:rsid w:val="001134A6"/>
    <w:rsid w:val="0011501A"/>
    <w:rsid w:val="00125465"/>
    <w:rsid w:val="00130634"/>
    <w:rsid w:val="00133435"/>
    <w:rsid w:val="00133E94"/>
    <w:rsid w:val="00134AB7"/>
    <w:rsid w:val="0013613D"/>
    <w:rsid w:val="00142BB3"/>
    <w:rsid w:val="00143CDC"/>
    <w:rsid w:val="00151395"/>
    <w:rsid w:val="00152D32"/>
    <w:rsid w:val="0015638A"/>
    <w:rsid w:val="00157CDC"/>
    <w:rsid w:val="00161551"/>
    <w:rsid w:val="00164343"/>
    <w:rsid w:val="00164D53"/>
    <w:rsid w:val="00171DA9"/>
    <w:rsid w:val="0017496B"/>
    <w:rsid w:val="00175222"/>
    <w:rsid w:val="001759E1"/>
    <w:rsid w:val="00181671"/>
    <w:rsid w:val="0018217F"/>
    <w:rsid w:val="00182A3F"/>
    <w:rsid w:val="001837D6"/>
    <w:rsid w:val="001861BD"/>
    <w:rsid w:val="00190BD9"/>
    <w:rsid w:val="0019136B"/>
    <w:rsid w:val="00193781"/>
    <w:rsid w:val="0019678A"/>
    <w:rsid w:val="001A39EC"/>
    <w:rsid w:val="001A4297"/>
    <w:rsid w:val="001B1E46"/>
    <w:rsid w:val="001B33B6"/>
    <w:rsid w:val="001B7212"/>
    <w:rsid w:val="001C1335"/>
    <w:rsid w:val="001C2343"/>
    <w:rsid w:val="001C45FE"/>
    <w:rsid w:val="001C4619"/>
    <w:rsid w:val="001C4A1F"/>
    <w:rsid w:val="001C6034"/>
    <w:rsid w:val="001D0084"/>
    <w:rsid w:val="001D141C"/>
    <w:rsid w:val="001D4592"/>
    <w:rsid w:val="001D4C5F"/>
    <w:rsid w:val="001D5043"/>
    <w:rsid w:val="001E3F25"/>
    <w:rsid w:val="001F05D6"/>
    <w:rsid w:val="001F1D82"/>
    <w:rsid w:val="001F3E9F"/>
    <w:rsid w:val="001F5288"/>
    <w:rsid w:val="001F66B0"/>
    <w:rsid w:val="00202491"/>
    <w:rsid w:val="0021404F"/>
    <w:rsid w:val="00214531"/>
    <w:rsid w:val="00214AEB"/>
    <w:rsid w:val="00216BC2"/>
    <w:rsid w:val="00217BA3"/>
    <w:rsid w:val="00217F7D"/>
    <w:rsid w:val="00220877"/>
    <w:rsid w:val="002209EF"/>
    <w:rsid w:val="002222F8"/>
    <w:rsid w:val="00224BB4"/>
    <w:rsid w:val="00225BA4"/>
    <w:rsid w:val="002260F2"/>
    <w:rsid w:val="0022637E"/>
    <w:rsid w:val="00227D51"/>
    <w:rsid w:val="00232B09"/>
    <w:rsid w:val="00233622"/>
    <w:rsid w:val="00235B04"/>
    <w:rsid w:val="0024040D"/>
    <w:rsid w:val="00240990"/>
    <w:rsid w:val="00244ED2"/>
    <w:rsid w:val="002500A5"/>
    <w:rsid w:val="00250143"/>
    <w:rsid w:val="00251124"/>
    <w:rsid w:val="002517F5"/>
    <w:rsid w:val="00254541"/>
    <w:rsid w:val="0025646B"/>
    <w:rsid w:val="00262870"/>
    <w:rsid w:val="00266C88"/>
    <w:rsid w:val="00271D86"/>
    <w:rsid w:val="0028348C"/>
    <w:rsid w:val="0028636E"/>
    <w:rsid w:val="00286913"/>
    <w:rsid w:val="002910F3"/>
    <w:rsid w:val="0029675E"/>
    <w:rsid w:val="0029792F"/>
    <w:rsid w:val="00297B3A"/>
    <w:rsid w:val="002A036C"/>
    <w:rsid w:val="002A4CDA"/>
    <w:rsid w:val="002B0371"/>
    <w:rsid w:val="002B0E58"/>
    <w:rsid w:val="002B4885"/>
    <w:rsid w:val="002B7A03"/>
    <w:rsid w:val="002C1402"/>
    <w:rsid w:val="002C5C56"/>
    <w:rsid w:val="002D2F7C"/>
    <w:rsid w:val="002D4074"/>
    <w:rsid w:val="002D4B8F"/>
    <w:rsid w:val="002D54F1"/>
    <w:rsid w:val="002D6BA9"/>
    <w:rsid w:val="002E1C68"/>
    <w:rsid w:val="002E37FD"/>
    <w:rsid w:val="002E393A"/>
    <w:rsid w:val="002F1F60"/>
    <w:rsid w:val="002F26E3"/>
    <w:rsid w:val="002F5602"/>
    <w:rsid w:val="002F7A65"/>
    <w:rsid w:val="003056C8"/>
    <w:rsid w:val="00306E24"/>
    <w:rsid w:val="003071B2"/>
    <w:rsid w:val="003137EE"/>
    <w:rsid w:val="003223A6"/>
    <w:rsid w:val="003225D3"/>
    <w:rsid w:val="00323031"/>
    <w:rsid w:val="00331C74"/>
    <w:rsid w:val="0033260C"/>
    <w:rsid w:val="003367E2"/>
    <w:rsid w:val="003407CE"/>
    <w:rsid w:val="0034505A"/>
    <w:rsid w:val="003450C9"/>
    <w:rsid w:val="00345765"/>
    <w:rsid w:val="00346914"/>
    <w:rsid w:val="00354B2F"/>
    <w:rsid w:val="00360BCF"/>
    <w:rsid w:val="00366E01"/>
    <w:rsid w:val="003677A9"/>
    <w:rsid w:val="00370B24"/>
    <w:rsid w:val="00371207"/>
    <w:rsid w:val="003755AE"/>
    <w:rsid w:val="0038095C"/>
    <w:rsid w:val="003845BA"/>
    <w:rsid w:val="003909DD"/>
    <w:rsid w:val="00392D69"/>
    <w:rsid w:val="0039532D"/>
    <w:rsid w:val="0039576C"/>
    <w:rsid w:val="003A0B98"/>
    <w:rsid w:val="003A293D"/>
    <w:rsid w:val="003A2BF6"/>
    <w:rsid w:val="003A2E64"/>
    <w:rsid w:val="003B0EBB"/>
    <w:rsid w:val="003B3C31"/>
    <w:rsid w:val="003B4827"/>
    <w:rsid w:val="003C07D3"/>
    <w:rsid w:val="003C0DD2"/>
    <w:rsid w:val="003C10B1"/>
    <w:rsid w:val="003C4C13"/>
    <w:rsid w:val="003D0EFD"/>
    <w:rsid w:val="003D1B0F"/>
    <w:rsid w:val="003E07E3"/>
    <w:rsid w:val="003F0137"/>
    <w:rsid w:val="003F1788"/>
    <w:rsid w:val="003F5BD0"/>
    <w:rsid w:val="00402A6C"/>
    <w:rsid w:val="00402B09"/>
    <w:rsid w:val="0041151B"/>
    <w:rsid w:val="00413CFA"/>
    <w:rsid w:val="00417DAB"/>
    <w:rsid w:val="00420381"/>
    <w:rsid w:val="0042386A"/>
    <w:rsid w:val="00424F48"/>
    <w:rsid w:val="0042519A"/>
    <w:rsid w:val="00432EF8"/>
    <w:rsid w:val="004362BE"/>
    <w:rsid w:val="00442647"/>
    <w:rsid w:val="00444008"/>
    <w:rsid w:val="00444E06"/>
    <w:rsid w:val="004460EA"/>
    <w:rsid w:val="00446461"/>
    <w:rsid w:val="00450359"/>
    <w:rsid w:val="0045656C"/>
    <w:rsid w:val="00462B9F"/>
    <w:rsid w:val="00463C3A"/>
    <w:rsid w:val="004659D7"/>
    <w:rsid w:val="00471BBD"/>
    <w:rsid w:val="0047299F"/>
    <w:rsid w:val="004739E4"/>
    <w:rsid w:val="00473D79"/>
    <w:rsid w:val="0047717B"/>
    <w:rsid w:val="00481462"/>
    <w:rsid w:val="004816B3"/>
    <w:rsid w:val="00484CBC"/>
    <w:rsid w:val="00485C3D"/>
    <w:rsid w:val="004901BB"/>
    <w:rsid w:val="004926C1"/>
    <w:rsid w:val="00496DE9"/>
    <w:rsid w:val="004975AC"/>
    <w:rsid w:val="004A083F"/>
    <w:rsid w:val="004A347C"/>
    <w:rsid w:val="004B01C0"/>
    <w:rsid w:val="004B0DFA"/>
    <w:rsid w:val="004B369F"/>
    <w:rsid w:val="004C10B5"/>
    <w:rsid w:val="004C5B3B"/>
    <w:rsid w:val="004D463F"/>
    <w:rsid w:val="004E29D2"/>
    <w:rsid w:val="004E2E85"/>
    <w:rsid w:val="004E3651"/>
    <w:rsid w:val="004E625E"/>
    <w:rsid w:val="004E633B"/>
    <w:rsid w:val="004F0591"/>
    <w:rsid w:val="004F1E9B"/>
    <w:rsid w:val="004F2F2D"/>
    <w:rsid w:val="004F3A20"/>
    <w:rsid w:val="004F6F42"/>
    <w:rsid w:val="004F71D2"/>
    <w:rsid w:val="004F7486"/>
    <w:rsid w:val="005030A8"/>
    <w:rsid w:val="00506166"/>
    <w:rsid w:val="00511899"/>
    <w:rsid w:val="00514CF5"/>
    <w:rsid w:val="0051569B"/>
    <w:rsid w:val="00526648"/>
    <w:rsid w:val="00526D51"/>
    <w:rsid w:val="00527897"/>
    <w:rsid w:val="0053401F"/>
    <w:rsid w:val="005341ED"/>
    <w:rsid w:val="0053734E"/>
    <w:rsid w:val="00540115"/>
    <w:rsid w:val="00542D04"/>
    <w:rsid w:val="00545EE3"/>
    <w:rsid w:val="0055410B"/>
    <w:rsid w:val="0056165A"/>
    <w:rsid w:val="00564309"/>
    <w:rsid w:val="00565337"/>
    <w:rsid w:val="00566D1F"/>
    <w:rsid w:val="00567D62"/>
    <w:rsid w:val="00567DBA"/>
    <w:rsid w:val="00570EFD"/>
    <w:rsid w:val="00572D73"/>
    <w:rsid w:val="00572E9B"/>
    <w:rsid w:val="0058087A"/>
    <w:rsid w:val="00580A7A"/>
    <w:rsid w:val="00586230"/>
    <w:rsid w:val="00586E84"/>
    <w:rsid w:val="00592CAC"/>
    <w:rsid w:val="00593CE2"/>
    <w:rsid w:val="00597243"/>
    <w:rsid w:val="00597CAD"/>
    <w:rsid w:val="005A2B53"/>
    <w:rsid w:val="005A3FF2"/>
    <w:rsid w:val="005A40EE"/>
    <w:rsid w:val="005A49E7"/>
    <w:rsid w:val="005A4B4F"/>
    <w:rsid w:val="005A7E8B"/>
    <w:rsid w:val="005B13ED"/>
    <w:rsid w:val="005B69B7"/>
    <w:rsid w:val="005C02BA"/>
    <w:rsid w:val="005C07A5"/>
    <w:rsid w:val="005C4F21"/>
    <w:rsid w:val="005C54E6"/>
    <w:rsid w:val="005D0B9D"/>
    <w:rsid w:val="005D0CAB"/>
    <w:rsid w:val="005E12C9"/>
    <w:rsid w:val="005E295D"/>
    <w:rsid w:val="005E67FB"/>
    <w:rsid w:val="005F1525"/>
    <w:rsid w:val="005F2A71"/>
    <w:rsid w:val="005F3353"/>
    <w:rsid w:val="005F3B6B"/>
    <w:rsid w:val="005F5C90"/>
    <w:rsid w:val="005F5FA4"/>
    <w:rsid w:val="00602FEE"/>
    <w:rsid w:val="0060354B"/>
    <w:rsid w:val="00606B9A"/>
    <w:rsid w:val="00607A09"/>
    <w:rsid w:val="00610532"/>
    <w:rsid w:val="00610864"/>
    <w:rsid w:val="00611460"/>
    <w:rsid w:val="006114A4"/>
    <w:rsid w:val="006125A3"/>
    <w:rsid w:val="00616AF2"/>
    <w:rsid w:val="006175D0"/>
    <w:rsid w:val="00621A8E"/>
    <w:rsid w:val="00621AAB"/>
    <w:rsid w:val="00624670"/>
    <w:rsid w:val="00627D87"/>
    <w:rsid w:val="0063061C"/>
    <w:rsid w:val="00630740"/>
    <w:rsid w:val="00632690"/>
    <w:rsid w:val="0064081D"/>
    <w:rsid w:val="006472D0"/>
    <w:rsid w:val="00652EEC"/>
    <w:rsid w:val="00657582"/>
    <w:rsid w:val="00657C58"/>
    <w:rsid w:val="00660F62"/>
    <w:rsid w:val="00661745"/>
    <w:rsid w:val="006618EF"/>
    <w:rsid w:val="00661918"/>
    <w:rsid w:val="0066251A"/>
    <w:rsid w:val="00663040"/>
    <w:rsid w:val="00665F09"/>
    <w:rsid w:val="00665F7D"/>
    <w:rsid w:val="00670AF5"/>
    <w:rsid w:val="00671AFB"/>
    <w:rsid w:val="00672C1E"/>
    <w:rsid w:val="00674A61"/>
    <w:rsid w:val="006878F7"/>
    <w:rsid w:val="00691898"/>
    <w:rsid w:val="006964E9"/>
    <w:rsid w:val="006A099C"/>
    <w:rsid w:val="006A2C4E"/>
    <w:rsid w:val="006B2D80"/>
    <w:rsid w:val="006C4156"/>
    <w:rsid w:val="006C6698"/>
    <w:rsid w:val="006C6FB9"/>
    <w:rsid w:val="006C750B"/>
    <w:rsid w:val="006D0D92"/>
    <w:rsid w:val="006D27A4"/>
    <w:rsid w:val="006D66FF"/>
    <w:rsid w:val="006D6A99"/>
    <w:rsid w:val="006D7C82"/>
    <w:rsid w:val="006E284A"/>
    <w:rsid w:val="006E4490"/>
    <w:rsid w:val="006E6C65"/>
    <w:rsid w:val="006E6F19"/>
    <w:rsid w:val="006F01C8"/>
    <w:rsid w:val="006F1162"/>
    <w:rsid w:val="00702B5B"/>
    <w:rsid w:val="0070530D"/>
    <w:rsid w:val="00710F13"/>
    <w:rsid w:val="00711234"/>
    <w:rsid w:val="007114E9"/>
    <w:rsid w:val="00712F28"/>
    <w:rsid w:val="007160F0"/>
    <w:rsid w:val="0071686B"/>
    <w:rsid w:val="0072120A"/>
    <w:rsid w:val="00721589"/>
    <w:rsid w:val="00722582"/>
    <w:rsid w:val="00722B6C"/>
    <w:rsid w:val="00725620"/>
    <w:rsid w:val="007277B8"/>
    <w:rsid w:val="007305B9"/>
    <w:rsid w:val="00732D93"/>
    <w:rsid w:val="00735CF2"/>
    <w:rsid w:val="007403C3"/>
    <w:rsid w:val="00741DB9"/>
    <w:rsid w:val="007439AD"/>
    <w:rsid w:val="00747463"/>
    <w:rsid w:val="00750ADA"/>
    <w:rsid w:val="00753739"/>
    <w:rsid w:val="00763757"/>
    <w:rsid w:val="00764154"/>
    <w:rsid w:val="00777E34"/>
    <w:rsid w:val="00781E97"/>
    <w:rsid w:val="007831E3"/>
    <w:rsid w:val="00785511"/>
    <w:rsid w:val="0078744D"/>
    <w:rsid w:val="00790226"/>
    <w:rsid w:val="00790399"/>
    <w:rsid w:val="0079459F"/>
    <w:rsid w:val="00795E97"/>
    <w:rsid w:val="00796788"/>
    <w:rsid w:val="007A1AEA"/>
    <w:rsid w:val="007A2957"/>
    <w:rsid w:val="007A37A8"/>
    <w:rsid w:val="007A64C8"/>
    <w:rsid w:val="007A6C26"/>
    <w:rsid w:val="007B169E"/>
    <w:rsid w:val="007B3691"/>
    <w:rsid w:val="007B3791"/>
    <w:rsid w:val="007B4332"/>
    <w:rsid w:val="007B45E7"/>
    <w:rsid w:val="007C1C0D"/>
    <w:rsid w:val="007C26A8"/>
    <w:rsid w:val="007C4CE1"/>
    <w:rsid w:val="007D220D"/>
    <w:rsid w:val="007D6696"/>
    <w:rsid w:val="007D7426"/>
    <w:rsid w:val="007E0E68"/>
    <w:rsid w:val="007E2456"/>
    <w:rsid w:val="007E3713"/>
    <w:rsid w:val="007E64D6"/>
    <w:rsid w:val="007E7E86"/>
    <w:rsid w:val="00801F2F"/>
    <w:rsid w:val="0080306F"/>
    <w:rsid w:val="0080365B"/>
    <w:rsid w:val="008038CC"/>
    <w:rsid w:val="008109F4"/>
    <w:rsid w:val="008166A1"/>
    <w:rsid w:val="008174E2"/>
    <w:rsid w:val="00821858"/>
    <w:rsid w:val="00822014"/>
    <w:rsid w:val="008240D3"/>
    <w:rsid w:val="00825BE8"/>
    <w:rsid w:val="008324F1"/>
    <w:rsid w:val="00832706"/>
    <w:rsid w:val="008361DD"/>
    <w:rsid w:val="00837BBA"/>
    <w:rsid w:val="0084176C"/>
    <w:rsid w:val="0084364A"/>
    <w:rsid w:val="00844651"/>
    <w:rsid w:val="008448BF"/>
    <w:rsid w:val="008464CF"/>
    <w:rsid w:val="00847F81"/>
    <w:rsid w:val="00850C61"/>
    <w:rsid w:val="00850DE0"/>
    <w:rsid w:val="008521CF"/>
    <w:rsid w:val="00852C5E"/>
    <w:rsid w:val="00855686"/>
    <w:rsid w:val="00860DFE"/>
    <w:rsid w:val="008624EC"/>
    <w:rsid w:val="008666C1"/>
    <w:rsid w:val="0086707F"/>
    <w:rsid w:val="00875773"/>
    <w:rsid w:val="00877066"/>
    <w:rsid w:val="00877E83"/>
    <w:rsid w:val="0088023B"/>
    <w:rsid w:val="0088277D"/>
    <w:rsid w:val="008901B0"/>
    <w:rsid w:val="00891703"/>
    <w:rsid w:val="008A0A92"/>
    <w:rsid w:val="008A17A5"/>
    <w:rsid w:val="008A2159"/>
    <w:rsid w:val="008A25ED"/>
    <w:rsid w:val="008A43F6"/>
    <w:rsid w:val="008A4ED1"/>
    <w:rsid w:val="008A56D7"/>
    <w:rsid w:val="008A6FEA"/>
    <w:rsid w:val="008B03CD"/>
    <w:rsid w:val="008B2CA1"/>
    <w:rsid w:val="008B36AB"/>
    <w:rsid w:val="008B406E"/>
    <w:rsid w:val="008B71E8"/>
    <w:rsid w:val="008C1489"/>
    <w:rsid w:val="008C41F8"/>
    <w:rsid w:val="008C4FA3"/>
    <w:rsid w:val="008D32C4"/>
    <w:rsid w:val="008D7BA5"/>
    <w:rsid w:val="008E00E6"/>
    <w:rsid w:val="008E0725"/>
    <w:rsid w:val="008E16C0"/>
    <w:rsid w:val="008F1B97"/>
    <w:rsid w:val="008F34EE"/>
    <w:rsid w:val="008F6B83"/>
    <w:rsid w:val="009029A4"/>
    <w:rsid w:val="00903545"/>
    <w:rsid w:val="00907030"/>
    <w:rsid w:val="00907D2E"/>
    <w:rsid w:val="0091267F"/>
    <w:rsid w:val="00914E99"/>
    <w:rsid w:val="00915488"/>
    <w:rsid w:val="00924B5C"/>
    <w:rsid w:val="00927977"/>
    <w:rsid w:val="00931BAE"/>
    <w:rsid w:val="00934752"/>
    <w:rsid w:val="0093552F"/>
    <w:rsid w:val="00947852"/>
    <w:rsid w:val="00947FCD"/>
    <w:rsid w:val="009509BD"/>
    <w:rsid w:val="0095303E"/>
    <w:rsid w:val="0096268F"/>
    <w:rsid w:val="00964418"/>
    <w:rsid w:val="00964519"/>
    <w:rsid w:val="009666C8"/>
    <w:rsid w:val="00966F4B"/>
    <w:rsid w:val="00971E94"/>
    <w:rsid w:val="00974234"/>
    <w:rsid w:val="00975CFF"/>
    <w:rsid w:val="00980A63"/>
    <w:rsid w:val="009816E8"/>
    <w:rsid w:val="009841BC"/>
    <w:rsid w:val="009844AF"/>
    <w:rsid w:val="0098634D"/>
    <w:rsid w:val="0098756B"/>
    <w:rsid w:val="00993924"/>
    <w:rsid w:val="0099616A"/>
    <w:rsid w:val="009A035A"/>
    <w:rsid w:val="009A0DB8"/>
    <w:rsid w:val="009A43C0"/>
    <w:rsid w:val="009A566A"/>
    <w:rsid w:val="009B1DB2"/>
    <w:rsid w:val="009B2299"/>
    <w:rsid w:val="009B40F7"/>
    <w:rsid w:val="009C0830"/>
    <w:rsid w:val="009C232A"/>
    <w:rsid w:val="009C53B0"/>
    <w:rsid w:val="009C5D70"/>
    <w:rsid w:val="009D078D"/>
    <w:rsid w:val="009D4B02"/>
    <w:rsid w:val="009D4DD8"/>
    <w:rsid w:val="009D534B"/>
    <w:rsid w:val="009E166E"/>
    <w:rsid w:val="009E3C05"/>
    <w:rsid w:val="009E7D79"/>
    <w:rsid w:val="009F376D"/>
    <w:rsid w:val="009F3C7E"/>
    <w:rsid w:val="00A02D9D"/>
    <w:rsid w:val="00A06B9A"/>
    <w:rsid w:val="00A10A5E"/>
    <w:rsid w:val="00A14092"/>
    <w:rsid w:val="00A171E0"/>
    <w:rsid w:val="00A24549"/>
    <w:rsid w:val="00A25036"/>
    <w:rsid w:val="00A260B8"/>
    <w:rsid w:val="00A27558"/>
    <w:rsid w:val="00A27C49"/>
    <w:rsid w:val="00A34632"/>
    <w:rsid w:val="00A34D4A"/>
    <w:rsid w:val="00A35C14"/>
    <w:rsid w:val="00A42BCC"/>
    <w:rsid w:val="00A43263"/>
    <w:rsid w:val="00A44855"/>
    <w:rsid w:val="00A50051"/>
    <w:rsid w:val="00A558FA"/>
    <w:rsid w:val="00A62FC1"/>
    <w:rsid w:val="00A64442"/>
    <w:rsid w:val="00A6644C"/>
    <w:rsid w:val="00A66E6F"/>
    <w:rsid w:val="00A67A7A"/>
    <w:rsid w:val="00A73A87"/>
    <w:rsid w:val="00A849A3"/>
    <w:rsid w:val="00A84E5B"/>
    <w:rsid w:val="00A856FA"/>
    <w:rsid w:val="00A86950"/>
    <w:rsid w:val="00A87C56"/>
    <w:rsid w:val="00A90636"/>
    <w:rsid w:val="00A91DB8"/>
    <w:rsid w:val="00A91E13"/>
    <w:rsid w:val="00A93C6A"/>
    <w:rsid w:val="00A9592E"/>
    <w:rsid w:val="00AA4332"/>
    <w:rsid w:val="00AA7284"/>
    <w:rsid w:val="00AA7AC5"/>
    <w:rsid w:val="00AB1596"/>
    <w:rsid w:val="00AC0FD6"/>
    <w:rsid w:val="00AC1C1C"/>
    <w:rsid w:val="00AC21FE"/>
    <w:rsid w:val="00AC2496"/>
    <w:rsid w:val="00AC642B"/>
    <w:rsid w:val="00AD316D"/>
    <w:rsid w:val="00AD3AF4"/>
    <w:rsid w:val="00AD7616"/>
    <w:rsid w:val="00AE4228"/>
    <w:rsid w:val="00AF2D87"/>
    <w:rsid w:val="00AF383C"/>
    <w:rsid w:val="00AF5CAA"/>
    <w:rsid w:val="00AF6C42"/>
    <w:rsid w:val="00B00DF8"/>
    <w:rsid w:val="00B00E09"/>
    <w:rsid w:val="00B01830"/>
    <w:rsid w:val="00B0250B"/>
    <w:rsid w:val="00B277B6"/>
    <w:rsid w:val="00B318D9"/>
    <w:rsid w:val="00B37D0F"/>
    <w:rsid w:val="00B40C67"/>
    <w:rsid w:val="00B42EB6"/>
    <w:rsid w:val="00B47CB8"/>
    <w:rsid w:val="00B47F87"/>
    <w:rsid w:val="00B54BB2"/>
    <w:rsid w:val="00B54E9B"/>
    <w:rsid w:val="00B63937"/>
    <w:rsid w:val="00B66B40"/>
    <w:rsid w:val="00B717DC"/>
    <w:rsid w:val="00B73BF7"/>
    <w:rsid w:val="00B75313"/>
    <w:rsid w:val="00B779CC"/>
    <w:rsid w:val="00B83BED"/>
    <w:rsid w:val="00B84898"/>
    <w:rsid w:val="00B86F36"/>
    <w:rsid w:val="00B96602"/>
    <w:rsid w:val="00BA02FA"/>
    <w:rsid w:val="00BA5648"/>
    <w:rsid w:val="00BA5BA4"/>
    <w:rsid w:val="00BB21EB"/>
    <w:rsid w:val="00BB2604"/>
    <w:rsid w:val="00BB5E9D"/>
    <w:rsid w:val="00BC033E"/>
    <w:rsid w:val="00BC4996"/>
    <w:rsid w:val="00BC7EB9"/>
    <w:rsid w:val="00BD26D9"/>
    <w:rsid w:val="00BF4E3D"/>
    <w:rsid w:val="00C1015A"/>
    <w:rsid w:val="00C141A9"/>
    <w:rsid w:val="00C151E5"/>
    <w:rsid w:val="00C21516"/>
    <w:rsid w:val="00C23371"/>
    <w:rsid w:val="00C26A55"/>
    <w:rsid w:val="00C33340"/>
    <w:rsid w:val="00C3454F"/>
    <w:rsid w:val="00C34ACB"/>
    <w:rsid w:val="00C45DD8"/>
    <w:rsid w:val="00C56F77"/>
    <w:rsid w:val="00C57B16"/>
    <w:rsid w:val="00C648A3"/>
    <w:rsid w:val="00C64C2E"/>
    <w:rsid w:val="00C67554"/>
    <w:rsid w:val="00C7099E"/>
    <w:rsid w:val="00C75D7F"/>
    <w:rsid w:val="00C76FD3"/>
    <w:rsid w:val="00C80FB5"/>
    <w:rsid w:val="00C84E2C"/>
    <w:rsid w:val="00C90DDA"/>
    <w:rsid w:val="00C94C6C"/>
    <w:rsid w:val="00C9750F"/>
    <w:rsid w:val="00CA0440"/>
    <w:rsid w:val="00CA1CA1"/>
    <w:rsid w:val="00CA2532"/>
    <w:rsid w:val="00CB0F9D"/>
    <w:rsid w:val="00CB34AD"/>
    <w:rsid w:val="00CB3EC9"/>
    <w:rsid w:val="00CB5225"/>
    <w:rsid w:val="00CB53A0"/>
    <w:rsid w:val="00CB7ECA"/>
    <w:rsid w:val="00CC0923"/>
    <w:rsid w:val="00CC6171"/>
    <w:rsid w:val="00CC774C"/>
    <w:rsid w:val="00CD5163"/>
    <w:rsid w:val="00CD6317"/>
    <w:rsid w:val="00CD6B90"/>
    <w:rsid w:val="00CE04AE"/>
    <w:rsid w:val="00CE39BA"/>
    <w:rsid w:val="00CE39D3"/>
    <w:rsid w:val="00D02293"/>
    <w:rsid w:val="00D02923"/>
    <w:rsid w:val="00D02988"/>
    <w:rsid w:val="00D04B46"/>
    <w:rsid w:val="00D05855"/>
    <w:rsid w:val="00D075F2"/>
    <w:rsid w:val="00D159E9"/>
    <w:rsid w:val="00D159F2"/>
    <w:rsid w:val="00D16BC1"/>
    <w:rsid w:val="00D16C4E"/>
    <w:rsid w:val="00D17440"/>
    <w:rsid w:val="00D21065"/>
    <w:rsid w:val="00D22FCB"/>
    <w:rsid w:val="00D24C05"/>
    <w:rsid w:val="00D24FDD"/>
    <w:rsid w:val="00D305C3"/>
    <w:rsid w:val="00D31A36"/>
    <w:rsid w:val="00D346E7"/>
    <w:rsid w:val="00D35060"/>
    <w:rsid w:val="00D35365"/>
    <w:rsid w:val="00D42882"/>
    <w:rsid w:val="00D42A4E"/>
    <w:rsid w:val="00D47767"/>
    <w:rsid w:val="00D50C1D"/>
    <w:rsid w:val="00D5516A"/>
    <w:rsid w:val="00D6033C"/>
    <w:rsid w:val="00D64651"/>
    <w:rsid w:val="00D649CB"/>
    <w:rsid w:val="00D7101A"/>
    <w:rsid w:val="00D71F0E"/>
    <w:rsid w:val="00D73094"/>
    <w:rsid w:val="00D77680"/>
    <w:rsid w:val="00D80331"/>
    <w:rsid w:val="00D81125"/>
    <w:rsid w:val="00D81EF2"/>
    <w:rsid w:val="00D85EF5"/>
    <w:rsid w:val="00D866EA"/>
    <w:rsid w:val="00D874C0"/>
    <w:rsid w:val="00D930F1"/>
    <w:rsid w:val="00D942D1"/>
    <w:rsid w:val="00D9671F"/>
    <w:rsid w:val="00D96DAC"/>
    <w:rsid w:val="00DB44B0"/>
    <w:rsid w:val="00DC0C04"/>
    <w:rsid w:val="00DC1926"/>
    <w:rsid w:val="00DC1A79"/>
    <w:rsid w:val="00DC273F"/>
    <w:rsid w:val="00DC6249"/>
    <w:rsid w:val="00DD19BE"/>
    <w:rsid w:val="00DD673A"/>
    <w:rsid w:val="00DD7B99"/>
    <w:rsid w:val="00DE468D"/>
    <w:rsid w:val="00DE52BD"/>
    <w:rsid w:val="00DE6676"/>
    <w:rsid w:val="00DF2069"/>
    <w:rsid w:val="00DF50AD"/>
    <w:rsid w:val="00DF6085"/>
    <w:rsid w:val="00E029AD"/>
    <w:rsid w:val="00E044AE"/>
    <w:rsid w:val="00E15BA2"/>
    <w:rsid w:val="00E177B6"/>
    <w:rsid w:val="00E20190"/>
    <w:rsid w:val="00E21DA2"/>
    <w:rsid w:val="00E2204E"/>
    <w:rsid w:val="00E241A6"/>
    <w:rsid w:val="00E256AF"/>
    <w:rsid w:val="00E26004"/>
    <w:rsid w:val="00E270A8"/>
    <w:rsid w:val="00E31962"/>
    <w:rsid w:val="00E32532"/>
    <w:rsid w:val="00E402A8"/>
    <w:rsid w:val="00E50D9B"/>
    <w:rsid w:val="00E5252F"/>
    <w:rsid w:val="00E540E8"/>
    <w:rsid w:val="00E558EA"/>
    <w:rsid w:val="00E60B20"/>
    <w:rsid w:val="00E623F1"/>
    <w:rsid w:val="00E62C45"/>
    <w:rsid w:val="00E67A3D"/>
    <w:rsid w:val="00E754D1"/>
    <w:rsid w:val="00E75654"/>
    <w:rsid w:val="00E759AA"/>
    <w:rsid w:val="00E75A94"/>
    <w:rsid w:val="00E75B3B"/>
    <w:rsid w:val="00E81188"/>
    <w:rsid w:val="00E824B8"/>
    <w:rsid w:val="00E867D5"/>
    <w:rsid w:val="00E8696D"/>
    <w:rsid w:val="00E91D8C"/>
    <w:rsid w:val="00E939F4"/>
    <w:rsid w:val="00E95DF9"/>
    <w:rsid w:val="00EA2327"/>
    <w:rsid w:val="00EA3C9C"/>
    <w:rsid w:val="00EA3C9E"/>
    <w:rsid w:val="00EA4F45"/>
    <w:rsid w:val="00EB0076"/>
    <w:rsid w:val="00EB06A9"/>
    <w:rsid w:val="00EB1138"/>
    <w:rsid w:val="00EB5A9E"/>
    <w:rsid w:val="00EB7B40"/>
    <w:rsid w:val="00EC397D"/>
    <w:rsid w:val="00EC5892"/>
    <w:rsid w:val="00EC5AE6"/>
    <w:rsid w:val="00EC69F7"/>
    <w:rsid w:val="00EE1505"/>
    <w:rsid w:val="00EE1CB5"/>
    <w:rsid w:val="00EE277B"/>
    <w:rsid w:val="00EE538C"/>
    <w:rsid w:val="00EF02A8"/>
    <w:rsid w:val="00EF3603"/>
    <w:rsid w:val="00EF7CD0"/>
    <w:rsid w:val="00F012E0"/>
    <w:rsid w:val="00F038C7"/>
    <w:rsid w:val="00F04634"/>
    <w:rsid w:val="00F05356"/>
    <w:rsid w:val="00F107A0"/>
    <w:rsid w:val="00F1234D"/>
    <w:rsid w:val="00F12F82"/>
    <w:rsid w:val="00F1540A"/>
    <w:rsid w:val="00F15B6F"/>
    <w:rsid w:val="00F20D5D"/>
    <w:rsid w:val="00F224E6"/>
    <w:rsid w:val="00F228BF"/>
    <w:rsid w:val="00F22B08"/>
    <w:rsid w:val="00F23369"/>
    <w:rsid w:val="00F23EE5"/>
    <w:rsid w:val="00F2611F"/>
    <w:rsid w:val="00F271F0"/>
    <w:rsid w:val="00F3019A"/>
    <w:rsid w:val="00F30FA6"/>
    <w:rsid w:val="00F32D2A"/>
    <w:rsid w:val="00F337B4"/>
    <w:rsid w:val="00F3797E"/>
    <w:rsid w:val="00F4085C"/>
    <w:rsid w:val="00F40B26"/>
    <w:rsid w:val="00F413EF"/>
    <w:rsid w:val="00F432D8"/>
    <w:rsid w:val="00F433F5"/>
    <w:rsid w:val="00F6184F"/>
    <w:rsid w:val="00F62C7B"/>
    <w:rsid w:val="00F655CC"/>
    <w:rsid w:val="00F70A98"/>
    <w:rsid w:val="00F70BD3"/>
    <w:rsid w:val="00F71851"/>
    <w:rsid w:val="00F747BF"/>
    <w:rsid w:val="00F75E57"/>
    <w:rsid w:val="00F77D98"/>
    <w:rsid w:val="00F82031"/>
    <w:rsid w:val="00F82F46"/>
    <w:rsid w:val="00F85D73"/>
    <w:rsid w:val="00F870CB"/>
    <w:rsid w:val="00F87918"/>
    <w:rsid w:val="00F95D3B"/>
    <w:rsid w:val="00F9713C"/>
    <w:rsid w:val="00FA0402"/>
    <w:rsid w:val="00FA383F"/>
    <w:rsid w:val="00FA4E62"/>
    <w:rsid w:val="00FB0E98"/>
    <w:rsid w:val="00FB42A8"/>
    <w:rsid w:val="00FB6E89"/>
    <w:rsid w:val="00FC10C8"/>
    <w:rsid w:val="00FC4B29"/>
    <w:rsid w:val="00FD4601"/>
    <w:rsid w:val="00FD5694"/>
    <w:rsid w:val="00FD64E4"/>
    <w:rsid w:val="00FE0125"/>
    <w:rsid w:val="00FE1D39"/>
    <w:rsid w:val="00FE61CB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D44C"/>
  <w15:chartTrackingRefBased/>
  <w15:docId w15:val="{7B000CFA-E5CD-48FE-99C9-EF7B53FE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007F6D"/>
    <w:pPr>
      <w:spacing w:after="0" w:line="240" w:lineRule="auto"/>
    </w:pPr>
    <w:rPr>
      <w:rFonts w:ascii="Times New Roman" w:eastAsia="Times New Roman" w:hAnsi="Times New Roman"/>
      <w:sz w:val="20"/>
      <w:szCs w:val="20"/>
      <w:lang w:val="nl-NL" w:eastAsia="nl-NL"/>
    </w:rPr>
  </w:style>
  <w:style w:type="character" w:customStyle="1" w:styleId="VoetnoottekstChar">
    <w:name w:val="Voetnoottekst Char"/>
    <w:link w:val="Voetnoottekst"/>
    <w:rsid w:val="00007F6D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rsid w:val="00007F6D"/>
    <w:rPr>
      <w:vertAlign w:val="superscript"/>
    </w:rPr>
  </w:style>
  <w:style w:type="character" w:styleId="Hyperlink">
    <w:name w:val="Hyperlink"/>
    <w:uiPriority w:val="99"/>
    <w:unhideWhenUsed/>
    <w:rsid w:val="00567DBA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5A40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A40EE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A40EE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40E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A40EE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A40EE"/>
    <w:rPr>
      <w:rFonts w:ascii="Tahoma" w:hAnsi="Tahoma" w:cs="Tahoma"/>
      <w:sz w:val="16"/>
      <w:szCs w:val="16"/>
      <w:lang w:eastAsia="en-US"/>
    </w:rPr>
  </w:style>
  <w:style w:type="paragraph" w:styleId="Normaalweb">
    <w:name w:val="Normal (Web)"/>
    <w:basedOn w:val="Standaard"/>
    <w:uiPriority w:val="99"/>
    <w:unhideWhenUsed/>
    <w:rsid w:val="00345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90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rensregio.eu/assets/files/site/Programmareglement-Interreg-VI_versie-1.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ensregio.eu/assets/files/site/Evaluatieplan-Interreg-VI_definitief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rensregio.eu/nieuws/2023/besluit-over-oproep-2-voor-programmaperiode-2021-2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ensregio.eu/assets/files/site/Besluiten-CvT-tav-projectaanvragen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1FC1-A7A2-4B3C-9F0A-D4483752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PROVANT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PEETERS Stef</dc:creator>
  <cp:keywords/>
  <cp:lastModifiedBy>DE RUYTER Jeff</cp:lastModifiedBy>
  <cp:revision>29</cp:revision>
  <cp:lastPrinted>2017-03-22T16:53:00Z</cp:lastPrinted>
  <dcterms:created xsi:type="dcterms:W3CDTF">2022-10-25T13:50:00Z</dcterms:created>
  <dcterms:modified xsi:type="dcterms:W3CDTF">2023-07-06T08:22:00Z</dcterms:modified>
</cp:coreProperties>
</file>