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BB" w:rsidRDefault="007C421F" w:rsidP="00366EB6">
      <w:pPr>
        <w:pStyle w:val="ChapterTitle"/>
      </w:pPr>
      <w:r>
        <w:t xml:space="preserve">UITVOERINGSVERSLAG BETREFFENDE DE DOELSTELLING "EUROPESE TERRITORIALE SAMENWERKING" </w:t>
      </w:r>
    </w:p>
    <w:p w:rsidR="004439BB" w:rsidRPr="00686513" w:rsidRDefault="007C421F" w:rsidP="00366EB6">
      <w:pPr>
        <w:jc w:val="center"/>
        <w:rPr>
          <w:b/>
        </w:rPr>
      </w:pPr>
      <w:r w:rsidRPr="00686513">
        <w:rPr>
          <w:b/>
          <w:noProof/>
        </w:rPr>
        <w:t>DEEL A</w:t>
      </w:r>
      <w:r>
        <w:rPr>
          <w:b/>
        </w:rPr>
        <w:t xml:space="preserve">     </w:t>
      </w:r>
    </w:p>
    <w:p w:rsidR="004439BB" w:rsidRDefault="004439BB" w:rsidP="00366EB6">
      <w:pPr>
        <w:spacing w:after="0"/>
      </w:pPr>
    </w:p>
    <w:p w:rsidR="004439BB" w:rsidRPr="00376B28" w:rsidRDefault="007C421F" w:rsidP="00366EB6">
      <w:pPr>
        <w:pStyle w:val="Kop1"/>
        <w:numPr>
          <w:ilvl w:val="0"/>
          <w:numId w:val="0"/>
        </w:numPr>
        <w:spacing w:before="120"/>
      </w:pPr>
      <w:r w:rsidRPr="00376B28">
        <w:rPr>
          <w:noProof/>
        </w:rPr>
        <w:t>IDENTIFICATIE VAN HET JAARVERSLAG/DEFINITIEVE UITVOERINGSVERSLAG</w:t>
      </w:r>
    </w:p>
    <w:p w:rsidR="004439BB" w:rsidRPr="00D5173B" w:rsidRDefault="004439BB" w:rsidP="00366EB6">
      <w:pPr>
        <w:pStyle w:val="Text1"/>
        <w:ind w:left="0"/>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87"/>
      </w:tblGrid>
      <w:tr w:rsidR="0020244E" w:rsidTr="00366EB6">
        <w:trPr>
          <w:trHeight w:val="222"/>
        </w:trPr>
        <w:tc>
          <w:tcPr>
            <w:tcW w:w="3544" w:type="dxa"/>
            <w:shd w:val="clear" w:color="auto" w:fill="auto"/>
          </w:tcPr>
          <w:p w:rsidR="004439BB" w:rsidRPr="0019232D" w:rsidRDefault="007C421F" w:rsidP="00366EB6">
            <w:r>
              <w:rPr>
                <w:noProof/>
              </w:rPr>
              <w:t>CCI</w:t>
            </w:r>
          </w:p>
        </w:tc>
        <w:tc>
          <w:tcPr>
            <w:tcW w:w="5187" w:type="dxa"/>
            <w:shd w:val="clear" w:color="auto" w:fill="auto"/>
          </w:tcPr>
          <w:p w:rsidR="004439BB" w:rsidRPr="0019232D" w:rsidRDefault="007C421F" w:rsidP="00366EB6">
            <w:pPr>
              <w:rPr>
                <w:color w:val="000000"/>
              </w:rPr>
            </w:pPr>
            <w:r>
              <w:rPr>
                <w:noProof/>
                <w:color w:val="000000"/>
              </w:rPr>
              <w:t>2014TC16RFCB046</w:t>
            </w:r>
          </w:p>
        </w:tc>
      </w:tr>
      <w:tr w:rsidR="0020244E" w:rsidTr="00366EB6">
        <w:trPr>
          <w:trHeight w:val="269"/>
        </w:trPr>
        <w:tc>
          <w:tcPr>
            <w:tcW w:w="3544" w:type="dxa"/>
            <w:shd w:val="clear" w:color="auto" w:fill="auto"/>
          </w:tcPr>
          <w:p w:rsidR="004439BB" w:rsidRPr="00F433EE" w:rsidRDefault="007C421F" w:rsidP="00366EB6">
            <w:r>
              <w:rPr>
                <w:noProof/>
              </w:rPr>
              <w:t>Titel</w:t>
            </w:r>
          </w:p>
        </w:tc>
        <w:tc>
          <w:tcPr>
            <w:tcW w:w="5187" w:type="dxa"/>
            <w:shd w:val="clear" w:color="auto" w:fill="auto"/>
          </w:tcPr>
          <w:p w:rsidR="004439BB" w:rsidRPr="0019232D" w:rsidRDefault="007C421F" w:rsidP="00366EB6">
            <w:pPr>
              <w:rPr>
                <w:color w:val="000000"/>
              </w:rPr>
            </w:pPr>
            <w:r>
              <w:rPr>
                <w:noProof/>
                <w:color w:val="000000"/>
              </w:rPr>
              <w:t>(Interreg V-A) BE-NL - Belgium-The Netherlands (Vlaanderen-Nederland)</w:t>
            </w:r>
          </w:p>
        </w:tc>
      </w:tr>
      <w:tr w:rsidR="0020244E" w:rsidTr="00366EB6">
        <w:trPr>
          <w:trHeight w:val="138"/>
        </w:trPr>
        <w:tc>
          <w:tcPr>
            <w:tcW w:w="3544" w:type="dxa"/>
            <w:shd w:val="clear" w:color="auto" w:fill="auto"/>
          </w:tcPr>
          <w:p w:rsidR="004439BB" w:rsidRPr="0019232D" w:rsidRDefault="007C421F" w:rsidP="00366EB6">
            <w:r>
              <w:rPr>
                <w:noProof/>
              </w:rPr>
              <w:t>Versie</w:t>
            </w:r>
          </w:p>
        </w:tc>
        <w:tc>
          <w:tcPr>
            <w:tcW w:w="5187" w:type="dxa"/>
            <w:shd w:val="clear" w:color="auto" w:fill="auto"/>
          </w:tcPr>
          <w:p w:rsidR="004439BB" w:rsidRPr="0019232D" w:rsidRDefault="007C421F" w:rsidP="00366EB6">
            <w:pPr>
              <w:rPr>
                <w:color w:val="000000"/>
              </w:rPr>
            </w:pPr>
            <w:r>
              <w:rPr>
                <w:noProof/>
                <w:color w:val="000000"/>
              </w:rPr>
              <w:t>2017.0</w:t>
            </w:r>
          </w:p>
        </w:tc>
      </w:tr>
      <w:tr w:rsidR="0020244E" w:rsidTr="00366EB6">
        <w:trPr>
          <w:trHeight w:val="138"/>
        </w:trPr>
        <w:tc>
          <w:tcPr>
            <w:tcW w:w="3544" w:type="dxa"/>
            <w:shd w:val="clear" w:color="auto" w:fill="auto"/>
          </w:tcPr>
          <w:p w:rsidR="004439BB" w:rsidRPr="0019232D" w:rsidRDefault="007C421F" w:rsidP="00366EB6">
            <w:r>
              <w:rPr>
                <w:noProof/>
                <w:color w:val="000000"/>
              </w:rPr>
              <w:t>Datum van goedkeuring van het verslag door het toezichtscomité</w:t>
            </w:r>
          </w:p>
        </w:tc>
        <w:tc>
          <w:tcPr>
            <w:tcW w:w="5187" w:type="dxa"/>
            <w:shd w:val="clear" w:color="auto" w:fill="auto"/>
          </w:tcPr>
          <w:p w:rsidR="004439BB" w:rsidRPr="0019232D" w:rsidRDefault="007C421F" w:rsidP="00366EB6">
            <w:pPr>
              <w:rPr>
                <w:color w:val="000000"/>
              </w:rPr>
            </w:pPr>
            <w:r>
              <w:rPr>
                <w:noProof/>
                <w:color w:val="000000"/>
              </w:rPr>
              <w:t>7-mrt-2018</w:t>
            </w:r>
          </w:p>
        </w:tc>
      </w:tr>
    </w:tbl>
    <w:p w:rsidR="004439BB" w:rsidRDefault="004439BB" w:rsidP="00366EB6">
      <w:pPr>
        <w:rPr>
          <w:color w:val="000000"/>
        </w:rPr>
      </w:pPr>
    </w:p>
    <w:p w:rsidR="004439BB" w:rsidRDefault="004439BB" w:rsidP="00366EB6">
      <w:pPr>
        <w:rPr>
          <w:color w:val="000000"/>
        </w:rPr>
        <w:sectPr w:rsidR="004439BB" w:rsidSect="00366EB6">
          <w:headerReference w:type="even" r:id="rId7"/>
          <w:headerReference w:type="default" r:id="rId8"/>
          <w:footerReference w:type="default" r:id="rId9"/>
          <w:headerReference w:type="first" r:id="rId10"/>
          <w:footerReference w:type="first" r:id="rId11"/>
          <w:pgSz w:w="11906" w:h="16838"/>
          <w:pgMar w:top="567" w:right="851" w:bottom="567" w:left="1134" w:header="709" w:footer="709" w:gutter="0"/>
          <w:cols w:space="708"/>
          <w:docGrid w:linePitch="360"/>
        </w:sectPr>
      </w:pPr>
    </w:p>
    <w:p w:rsidR="004439BB" w:rsidRDefault="007C421F" w:rsidP="00366EB6">
      <w:pPr>
        <w:pStyle w:val="Kop1"/>
        <w:numPr>
          <w:ilvl w:val="0"/>
          <w:numId w:val="0"/>
        </w:numPr>
      </w:pPr>
      <w:r>
        <w:rPr>
          <w:noProof/>
        </w:rPr>
        <w:lastRenderedPageBreak/>
        <w:t>2. OVERZICHT VAN DE UITVOERING VAN HET SAMENWERKINGSPROGRAMMA (artikel 50, lid 2, van Verordening (EU) nr. 1303/2013, en artikel 14, lid 3, onder a), van Verordening (EU) nr. 1299/2013)</w:t>
      </w:r>
    </w:p>
    <w:p w:rsidR="004439BB" w:rsidRPr="00FE1125" w:rsidRDefault="004439BB" w:rsidP="00366EB6">
      <w:pPr>
        <w:pStyle w:val="Text1"/>
        <w:ind w:left="0"/>
      </w:pPr>
    </w:p>
    <w:p w:rsidR="004439BB" w:rsidRDefault="007C421F" w:rsidP="00366EB6">
      <w:pPr>
        <w:pStyle w:val="Kop2"/>
        <w:numPr>
          <w:ilvl w:val="0"/>
          <w:numId w:val="0"/>
        </w:numPr>
      </w:pPr>
      <w:r>
        <w:rPr>
          <w:noProof/>
        </w:rPr>
        <w:t>Essentiële informatie over de uitvoering van het samenwerkingsprogramma voor het betrokken jaar, met inbegrip van financieringsinstrumenten, met betrekking tot de financiële en indicatorgegevens.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20244E" w:rsidRDefault="007C421F">
            <w:pPr>
              <w:spacing w:before="0" w:after="240"/>
              <w:jc w:val="left"/>
            </w:pPr>
            <w:r>
              <w:rPr>
                <w:b/>
                <w:bCs/>
              </w:rPr>
              <w:t>2.1. Programmauitvoering</w:t>
            </w:r>
            <w:r>
              <w:rPr>
                <w:b/>
                <w:bCs/>
              </w:rPr>
              <w:br/>
            </w:r>
            <w:r>
              <w:rPr>
                <w:b/>
                <w:bCs/>
              </w:rPr>
              <w:br/>
            </w:r>
            <w:r>
              <w:rPr>
                <w:i/>
                <w:iCs/>
              </w:rPr>
              <w:t>Algemeen</w:t>
            </w:r>
            <w:r>
              <w:rPr>
                <w:i/>
                <w:iCs/>
              </w:rPr>
              <w:br/>
            </w:r>
            <w:r>
              <w:t>In januari 2017 liep projectoproep 3 af. Deze leverde 45 projectaanmeldingen op, waarvan er 23 gepreselecteerd werden voor verdere uitwerking tot een volledige projectaanvraag. Doorheen 2017 werden er projectaanvragen uit zowel oproep 2 als oproep 3 goedgekeurd. Het jaar 2017 betrof vooral een uitvoeringsjaar - met nog enige focus op acquisitie en selectie van projecten, maar een stijgende tijdsbesteding aan projectbegeleiding, - opvolging, - wijzigingen en de eerste mid-term bijeenkomsten van projecten. Het Comité van Toezicht kwam in 2017 drie keer samen en er werden 7 schriftelijke rondes georganiseerd. Op het einde van het jaar werd de vierde projectoproep gelanceerd. Het voornemen van het Comité is om via oproep 4 minstens alle nog beschikbare middelen in te zetten.</w:t>
            </w:r>
            <w:r>
              <w:br/>
            </w:r>
            <w:r>
              <w:br/>
            </w:r>
            <w:r>
              <w:rPr>
                <w:i/>
                <w:iCs/>
              </w:rPr>
              <w:t>Financiële gegevens</w:t>
            </w:r>
            <w:r>
              <w:rPr>
                <w:i/>
                <w:iCs/>
              </w:rPr>
              <w:br/>
            </w:r>
            <w:r>
              <w:t>In 2017 zijn er in totaal 18 nieuwe projecten goedgekeurd (23.087.013,39 euro EFRO toegekend). Op 31-12-2017 stond de teller hiermee op een totaal van 54 goedgekeurde projecten door het Comité van Toezicht (incl. 'Technische Bijstand')*.</w:t>
            </w:r>
          </w:p>
          <w:p w:rsidR="0020244E" w:rsidRDefault="007C421F">
            <w:pPr>
              <w:spacing w:before="240" w:after="240"/>
              <w:jc w:val="left"/>
            </w:pPr>
            <w:r>
              <w:t>Per 31-12-2017 is 11</w:t>
            </w:r>
            <w:r w:rsidR="001035A0">
              <w:t>7.197.4</w:t>
            </w:r>
            <w:bookmarkStart w:id="2" w:name="_GoBack"/>
            <w:bookmarkEnd w:id="2"/>
            <w:r w:rsidR="001035A0">
              <w:t>83,60</w:t>
            </w:r>
            <w:r>
              <w:t xml:space="preserve"> EUR aan EFRO-middelen (incl. Technische Bijstand), oftewel 7</w:t>
            </w:r>
            <w:r w:rsidR="003F5D0A">
              <w:t>6</w:t>
            </w:r>
            <w:r>
              <w:t>,</w:t>
            </w:r>
            <w:r w:rsidR="003F5D0A">
              <w:t>81</w:t>
            </w:r>
            <w:r>
              <w:t>% van het totale budget, gecommitteerd. In de eerste maanden van 2018 wordt de selectie van de resterende 8 projecten uit oproep 3 verwacht.</w:t>
            </w:r>
            <w:r>
              <w:br/>
              <w:t>Per 31-12-2017 had de eerstelijnscontroleur declaraties van projectuitvoerders (gedeclareerd via het e-loket) verwerkt ter hoogte van € 35.708.524,12.  In 2017 vonden uitbetalingen plaats voor in totaal 15.150.200,66 euro EFRO (op 31.185.939,23 euro totale kosten) plaats. Er werden 2 certificaten opgemaakt.</w:t>
            </w:r>
          </w:p>
          <w:p w:rsidR="0020244E" w:rsidRDefault="007C421F">
            <w:pPr>
              <w:spacing w:before="240" w:after="240"/>
              <w:jc w:val="left"/>
            </w:pPr>
            <w:r>
              <w:t>* zie verduidelijking in sectie 3.</w:t>
            </w:r>
            <w:r>
              <w:br/>
            </w:r>
            <w:r>
              <w:br/>
            </w:r>
            <w:r>
              <w:rPr>
                <w:i/>
                <w:iCs/>
              </w:rPr>
              <w:t>Indicatorgegevens</w:t>
            </w:r>
            <w:r>
              <w:rPr>
                <w:i/>
                <w:iCs/>
              </w:rPr>
              <w:br/>
            </w:r>
            <w:r>
              <w:t xml:space="preserve">De 4de oproep kwam tot stand na een grondige analyse van de (pre)selectie uit oproepen 1, 2 en 3. Uit deze analyse blijkt dat de voortgang inzake de (beoogde realisatie van) programma-indicatoren globaal goed is. Een aantal indicatoren binnen specifieke assen (1B, 2C en 3B) behoeven wel verhoogde aandacht. Oproep 4 richt zich daarom op alle SD’s uitgezonderd 2A, 2B en 3A, en geeft budgettair aandacht aan assen waarin de realisaties nog achterlopen. Binnen SD’s 1B, 2C en 3B is extra </w:t>
            </w:r>
            <w:r>
              <w:lastRenderedPageBreak/>
              <w:t>aandacht voor de aanwezigheid van KMO/MKB in het partnerschap en bij SD 1A voor de realisatie van ‘harde infrastructuur’.</w:t>
            </w:r>
            <w:r>
              <w:br/>
            </w:r>
            <w:r>
              <w:br/>
            </w:r>
            <w:r>
              <w:rPr>
                <w:b/>
                <w:bCs/>
              </w:rPr>
              <w:t>2.2. Programmamanagement</w:t>
            </w:r>
          </w:p>
          <w:p w:rsidR="0020244E" w:rsidRDefault="007C421F">
            <w:pPr>
              <w:spacing w:before="240" w:after="240"/>
              <w:jc w:val="left"/>
            </w:pPr>
            <w:r>
              <w:rPr>
                <w:i/>
                <w:iCs/>
              </w:rPr>
              <w:t>Beheer</w:t>
            </w:r>
          </w:p>
          <w:p w:rsidR="0020244E" w:rsidRDefault="007C421F">
            <w:pPr>
              <w:spacing w:before="240" w:after="240"/>
              <w:jc w:val="left"/>
            </w:pPr>
            <w:r>
              <w:t>In 2017 werd een eerste keer een boekjaar werd afgesloten met bij de EC gedeclareerde uitgaven. Gelet op de nieuwe systematiek voor de financiële verantwoording naar de EC toe en de aanvullende stukken in functie van het “assurance package”, werden tussen de autoriteiten afspraken gemaakt om elke autoriteit in staat te stellen de nodige werkzaamheden tijdig uit te kunnen voeren en een voldoende coördinatie te kunnen bereiken.</w:t>
            </w:r>
          </w:p>
          <w:p w:rsidR="0020244E" w:rsidRDefault="007C421F">
            <w:pPr>
              <w:spacing w:before="240" w:after="240"/>
              <w:jc w:val="left"/>
            </w:pPr>
            <w:r>
              <w:t>Verder werden beperkte aanpassingen doorgevoerd aan zowel het programmareglement als het procedurehandboek MA. Deze aanpassingen waren hoofdzakelijk het gevolg van:</w:t>
            </w:r>
            <w:r>
              <w:br/>
              <w:t>- programmacyclus: omdat het programma steeds meer in uitvoerende fase zit en de projecten volop declareren, komen er interpretatie- of verduidelijkingsvragen. Ook werden eerder nog niet alle te gebruiken sjablonen vastgesteld, omdat deze nog niet noodzakelijk waren, gezien het beginstadium van de projecten;</w:t>
            </w:r>
            <w:r>
              <w:br/>
              <w:t>- Aanwijzingsaudit: de aanwijzing werd in februari 2017 afgerond en bevatte een behoorlijk aantal opvolgpunten. Naar aanleiding hiervan werden nog een aantal aanpassingen doorgevoerd, bv. de verfijning en vervollediging van de beroepsprocedures.</w:t>
            </w:r>
          </w:p>
          <w:p w:rsidR="0020244E" w:rsidRDefault="007C421F">
            <w:pPr>
              <w:spacing w:before="240" w:after="240"/>
              <w:jc w:val="left"/>
            </w:pPr>
            <w:r>
              <w:t>Ook naar aanleiding van de aanwijzingsaudit werd het overleg tussen CA en MA uitgebreid, met als vast agendapunt de verdere uitwerking van CA-procedures en (gewenste) functionaliteiten van het e-loket. (cfr. 4.3)</w:t>
            </w:r>
          </w:p>
          <w:p w:rsidR="0020244E" w:rsidRDefault="007C421F">
            <w:pPr>
              <w:spacing w:before="240" w:after="240"/>
              <w:jc w:val="left"/>
            </w:pPr>
            <w:r>
              <w:t>Inzake het voorkomen, opsporen en corrigeren van onregelmatigheden werden de reeds in 2015 en 2016 vastgelegde acties verder geïmplementeerd via de uitgewerkte procedures, tools en gidsen, het geven van interne en externe opleiding, aanstelling van een eerstelijnscontroleur, vaststelling van een controleprotocol en de programmering van automatische controles in het e-loket.</w:t>
            </w:r>
            <w:r>
              <w:br/>
              <w:t>Ook voor het opstellen van de beheersverklaring en de jaarlijkse samenvatting werden voorbereidingen getroffen door het opmaken van de benodigde procedures. Er werd een proces uitgewerkt met periodieke evaluatie van de controleresultaten, in functie van de permanente evaluatie van het beheers- en controlesysteem en van de opmaak van de beheersverklaring.</w:t>
            </w:r>
          </w:p>
          <w:p w:rsidR="0020244E" w:rsidRDefault="007C421F">
            <w:pPr>
              <w:spacing w:before="240" w:after="240"/>
              <w:jc w:val="left"/>
            </w:pPr>
            <w:r>
              <w:t>De eerste ACA's werden opgestart nadat de eerste tussentijdse betaalaanvragen bij de EC werd ingediend door de CA, in 2017. In 2017 vonden 19 audits op concrete acties plaats bij projectpartners. Van 18 van deze audits kon het audittraject in 2017 worden afgesloten.</w:t>
            </w:r>
          </w:p>
          <w:p w:rsidR="0020244E" w:rsidRDefault="007C421F">
            <w:pPr>
              <w:spacing w:before="240" w:after="240"/>
              <w:jc w:val="left"/>
            </w:pPr>
            <w:r>
              <w:lastRenderedPageBreak/>
              <w:br/>
            </w:r>
            <w:r>
              <w:rPr>
                <w:i/>
                <w:iCs/>
              </w:rPr>
              <w:t>Communicatie</w:t>
            </w:r>
            <w:r>
              <w:rPr>
                <w:i/>
                <w:iCs/>
              </w:rPr>
              <w:br/>
            </w:r>
            <w:r>
              <w:t>In 2017 speelde programma in op het opbouwen van een netwerk tussen de huidige begunstigden. Het GS identificeerde de eerste twee clusters die hierbij baat konden hebben: ‘biogebaseerde economie’ en ‘energie en gebouwen’. Het eerste clusterevent werd helaas geannuleerd omwille van een te laag aantal inschrijvingen, maar de cluster 'energie en gebouwen' trok 33 gegadigden aan. Het event werd positief geëvalueerd en meer dan de helft van de begunstigden schatte in dat er dankzij dit event nieuwe samenwerkingen kunnen komen. Op basis van de bezoekersstatistieken blijft de nieuwe Interreg-website een succes. N.a.v. de implementatie-evaluatie van eind 2016, werd de website in 2017 verder geoptimaliseerd (o.a. schikking/lay-out documenten, zichtbaarheid programmareglement, extra duiding over staatssteun, integratie van projectinformatie met KEEP). Via aanwezigheid op events van projecten of van derden werd de bekendheid van het programma ook verder vergroot. In de tweede helft van 2017 was ook een vrijwilliger van het IVY-initiatief.</w:t>
            </w:r>
          </w:p>
          <w:p w:rsidR="0020244E" w:rsidRDefault="007C421F">
            <w:pPr>
              <w:spacing w:before="240" w:after="240"/>
              <w:jc w:val="left"/>
            </w:pPr>
            <w:r>
              <w:br/>
            </w:r>
            <w:r>
              <w:rPr>
                <w:i/>
                <w:iCs/>
              </w:rPr>
              <w:t>Programmadocumenten</w:t>
            </w:r>
            <w:r>
              <w:rPr>
                <w:i/>
                <w:iCs/>
              </w:rPr>
              <w:br/>
            </w:r>
            <w:r>
              <w:t>De meeste leidraden, gidsen en tools zoals opgemaakt in 2014, 2015 en 2016, stonden eind 2016 al op punt en behoefden geen actualisatie. In 2017 werden enkele gidsen en leidraden voor projecten in uitvoering geactualiseerd (bv. de gidsen voor aankopen) of op beperkte punten verbeterd n.a.v. feedback uit de implementatie-evaluatie.</w:t>
            </w:r>
          </w:p>
          <w:p w:rsidR="0020244E" w:rsidRDefault="007C421F">
            <w:pPr>
              <w:spacing w:before="240" w:after="240"/>
              <w:jc w:val="left"/>
            </w:pPr>
            <w:r>
              <w:t> </w:t>
            </w:r>
          </w:p>
          <w:p w:rsidR="0020244E" w:rsidRDefault="007C421F">
            <w:pPr>
              <w:spacing w:before="240" w:after="240"/>
              <w:jc w:val="left"/>
            </w:pPr>
            <w:r>
              <w:rPr>
                <w:i/>
                <w:iCs/>
              </w:rPr>
              <w:t>(Interne) opleiding</w:t>
            </w:r>
            <w:r>
              <w:rPr>
                <w:i/>
                <w:iCs/>
              </w:rPr>
              <w:br/>
            </w:r>
            <w:r>
              <w:t>Om de begeleiding van potentiële begunstigden te versterken wordt doorlopend geïnvesteerd in opleiding. Diverse medewerkers volgden in 2017 externe opleidingen (staatssteunseminaries vanuit de Europese Commissie, Interact ‘bootcamps’ rond projectmanagement en financieel management, …) en er waren een aantal interne opleidingen (het jaarlijks anti-fraude opleidingsmoment, workshops rond inkoppelen van Projectpartners Light, staatssteun en kostenplannen). Twee medewerkers namen bovendien deel aan een exchange bij een ander Interreg-programma en deelden hun ervaringen met het team.</w:t>
            </w:r>
            <w:r>
              <w:br/>
              <w:t>Er waren startvergaderingen voor goedgekeurde projecten en een workshop voor gepreselecteerde aanmeldingen uit oproep 3. Deze workshop stond voor de eerste keer open voor alle projectpartners (i.p.v. enkel de projectverantwoordelijken vroeger). Via deze ingreep werd de kwaliteit van de eerste ingediende aanvragen verder verhoogd.</w:t>
            </w:r>
          </w:p>
          <w:p w:rsidR="0020244E" w:rsidRDefault="007C421F">
            <w:pPr>
              <w:spacing w:before="240" w:after="240"/>
              <w:jc w:val="left"/>
            </w:pPr>
            <w:r>
              <w:t> </w:t>
            </w:r>
          </w:p>
          <w:p w:rsidR="0020244E" w:rsidRDefault="007C421F">
            <w:pPr>
              <w:spacing w:before="240" w:after="240"/>
              <w:jc w:val="left"/>
            </w:pPr>
            <w:r>
              <w:t> </w:t>
            </w:r>
          </w:p>
          <w:p w:rsidR="004439BB" w:rsidRDefault="004439BB" w:rsidP="00366EB6">
            <w:pPr>
              <w:pStyle w:val="Text1"/>
              <w:ind w:left="0"/>
            </w:pPr>
          </w:p>
        </w:tc>
      </w:tr>
    </w:tbl>
    <w:p w:rsidR="004439BB" w:rsidRDefault="004439BB" w:rsidP="00366EB6">
      <w:pPr>
        <w:pStyle w:val="Text1"/>
        <w:ind w:left="0"/>
      </w:pPr>
    </w:p>
    <w:p w:rsidR="004439BB" w:rsidRPr="0030791A" w:rsidRDefault="004439BB" w:rsidP="00366EB6">
      <w:pPr>
        <w:pStyle w:val="Text1"/>
        <w:sectPr w:rsidR="004439BB" w:rsidRPr="0030791A" w:rsidSect="00366EB6">
          <w:headerReference w:type="even" r:id="rId12"/>
          <w:headerReference w:type="default" r:id="rId13"/>
          <w:headerReference w:type="first" r:id="rId14"/>
          <w:pgSz w:w="11906" w:h="16838" w:code="9"/>
          <w:pgMar w:top="1021" w:right="1701" w:bottom="1021" w:left="1582" w:header="283" w:footer="283" w:gutter="0"/>
          <w:cols w:space="708"/>
          <w:titlePg/>
          <w:docGrid w:linePitch="360"/>
        </w:sectPr>
      </w:pPr>
    </w:p>
    <w:p w:rsidR="004439BB" w:rsidRDefault="007C421F" w:rsidP="00366EB6">
      <w:pPr>
        <w:pStyle w:val="Kop1"/>
        <w:numPr>
          <w:ilvl w:val="0"/>
          <w:numId w:val="0"/>
        </w:numPr>
      </w:pPr>
      <w:r>
        <w:rPr>
          <w:noProof/>
        </w:rPr>
        <w:lastRenderedPageBreak/>
        <w:t>3. UITVOERING VAN DE PRIORITAIRE AS</w:t>
      </w:r>
    </w:p>
    <w:p w:rsidR="004439BB" w:rsidRPr="00E81C33" w:rsidRDefault="004439BB" w:rsidP="00366EB6">
      <w:pPr>
        <w:pStyle w:val="Text1"/>
        <w:ind w:left="0"/>
      </w:pPr>
    </w:p>
    <w:p w:rsidR="004439BB" w:rsidRDefault="007C421F" w:rsidP="00366EB6">
      <w:pPr>
        <w:pStyle w:val="Kop2"/>
        <w:numPr>
          <w:ilvl w:val="0"/>
          <w:numId w:val="0"/>
        </w:numPr>
      </w:pPr>
      <w:r>
        <w:rPr>
          <w:noProof/>
        </w:rPr>
        <w:t>3.1 Overzicht van de uitvoering</w:t>
      </w:r>
    </w:p>
    <w:p w:rsidR="004439BB" w:rsidRPr="003C1EF8" w:rsidRDefault="004439BB" w:rsidP="00366EB6">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1"/>
        <w:gridCol w:w="9657"/>
      </w:tblGrid>
      <w:tr w:rsidR="0020244E" w:rsidTr="00366EB6">
        <w:trPr>
          <w:tblHeader/>
        </w:trPr>
        <w:tc>
          <w:tcPr>
            <w:tcW w:w="1134" w:type="dxa"/>
            <w:shd w:val="clear" w:color="auto" w:fill="auto"/>
          </w:tcPr>
          <w:p w:rsidR="004439BB" w:rsidRDefault="007C421F" w:rsidP="00366EB6">
            <w:pPr>
              <w:jc w:val="center"/>
            </w:pPr>
            <w:r>
              <w:rPr>
                <w:noProof/>
              </w:rPr>
              <w:t>ID</w:t>
            </w:r>
          </w:p>
        </w:tc>
        <w:tc>
          <w:tcPr>
            <w:tcW w:w="4111" w:type="dxa"/>
            <w:shd w:val="clear" w:color="auto" w:fill="auto"/>
          </w:tcPr>
          <w:p w:rsidR="004439BB" w:rsidRDefault="007C421F" w:rsidP="00366EB6">
            <w:r>
              <w:rPr>
                <w:noProof/>
              </w:rPr>
              <w:t>Prioritaire as</w:t>
            </w:r>
          </w:p>
        </w:tc>
        <w:tc>
          <w:tcPr>
            <w:tcW w:w="9657" w:type="dxa"/>
            <w:shd w:val="clear" w:color="auto" w:fill="auto"/>
          </w:tcPr>
          <w:p w:rsidR="004439BB" w:rsidRDefault="007C421F" w:rsidP="00366EB6">
            <w:r>
              <w:rPr>
                <w:noProof/>
              </w:rPr>
              <w:t>Essentiële informatie over de uitvoering van de prioritaire as onder verwijzing naar de belangrijkste ontwikkelingen, aanzienlijke problemen en genomen maatregelen om deze problemen op te lossen</w:t>
            </w:r>
          </w:p>
        </w:tc>
      </w:tr>
      <w:tr w:rsidR="0020244E" w:rsidTr="00366EB6">
        <w:tc>
          <w:tcPr>
            <w:tcW w:w="1134" w:type="dxa"/>
            <w:shd w:val="clear" w:color="auto" w:fill="auto"/>
          </w:tcPr>
          <w:p w:rsidR="004439BB" w:rsidRDefault="007C421F" w:rsidP="00366EB6">
            <w:r>
              <w:rPr>
                <w:noProof/>
              </w:rPr>
              <w:t>1</w:t>
            </w:r>
          </w:p>
        </w:tc>
        <w:tc>
          <w:tcPr>
            <w:tcW w:w="4111" w:type="dxa"/>
            <w:shd w:val="clear" w:color="auto" w:fill="auto"/>
          </w:tcPr>
          <w:p w:rsidR="004439BB" w:rsidRDefault="007C421F" w:rsidP="00366EB6">
            <w:r>
              <w:rPr>
                <w:noProof/>
              </w:rPr>
              <w:t>Slimme groei</w:t>
            </w:r>
          </w:p>
        </w:tc>
        <w:tc>
          <w:tcPr>
            <w:tcW w:w="9657" w:type="dxa"/>
            <w:shd w:val="clear" w:color="auto" w:fill="auto"/>
          </w:tcPr>
          <w:p w:rsidR="004439BB" w:rsidRDefault="007C421F" w:rsidP="00366EB6">
            <w:r>
              <w:rPr>
                <w:noProof/>
              </w:rPr>
              <w:t xml:space="preserve">Binnen de prioritaire as ‘Slimme groei’, die 40% van het programmabudget beslaat, werden in de verslagperiode 9 projecten goedgekeurd door het Comité van Toezicht. Van het nog beschikbare EFRO-budget van € 23.524.922,35 (na goedkeuring van reeds 15 projecten in de vorige verslagperiodes) werd hiermee € 14.578.067,12 toegekend. Ten opzichte van het totale beschikbare EFRO-budget binnen deze as (€ 61.030.234,00) werd eind 2017 85,34 % aan EFRO-middelen toegekend*. </w:t>
            </w:r>
          </w:p>
          <w:p w:rsidR="004439BB" w:rsidRDefault="007C421F" w:rsidP="00366EB6">
            <w:r>
              <w:rPr>
                <w:noProof/>
              </w:rPr>
              <w:t>Op het vlak van de programma-indicatoren is er sprake van een goede voortgang. De beoogde streefwaarden van de reeds geselecteerde projecten binnen SD 1B overstijgen in enkele gevallen zelfs de gestelde targets (er zijn echter nog geen projecten afgerond). Oproep 4 zal binnen deze as specifiek aandacht geven aan investeringen in ‘harde infrastructuur’ (SD 1A) en aan projecten met KMO’s/MKB’s in het partnerschap (SD 1B).</w:t>
            </w:r>
          </w:p>
          <w:p w:rsidR="004439BB" w:rsidRDefault="004439BB" w:rsidP="00366EB6"/>
          <w:p w:rsidR="004439BB" w:rsidRDefault="007C421F" w:rsidP="00366EB6">
            <w:r>
              <w:rPr>
                <w:noProof/>
              </w:rPr>
              <w:t xml:space="preserve">* Hier wordt het aantal door het Comité van Toezicht goedgekeurde projecten geteld. Op andere plaatsen in het jaarverslag (bv. tabellen 4 en 5 en tabellen ivm de indicatoren) is het aantal geselecteerde projecten opgenomen. Die cijfers geven de stand van zaken van de door de managementautoriteit verleende subsidiebesluiten die ook in werking zijn getreden (“geselecteerde </w:t>
            </w:r>
            <w:r>
              <w:rPr>
                <w:noProof/>
              </w:rPr>
              <w:lastRenderedPageBreak/>
              <w:t>projecten”). Hierin kunnen verschillen zitten, omdat de subsidiebesluiten van projecten die in het laatste Comité van een jaar zijn goedgekeurd, in de praktijk pas in het volgende jaar in werking treden (na afloop van een periode voor eventueel bezwaar).</w:t>
            </w:r>
          </w:p>
        </w:tc>
      </w:tr>
      <w:tr w:rsidR="0020244E" w:rsidTr="00366EB6">
        <w:tc>
          <w:tcPr>
            <w:tcW w:w="1134" w:type="dxa"/>
            <w:shd w:val="clear" w:color="auto" w:fill="auto"/>
          </w:tcPr>
          <w:p w:rsidR="004439BB" w:rsidRDefault="007C421F" w:rsidP="00366EB6">
            <w:r>
              <w:rPr>
                <w:noProof/>
              </w:rPr>
              <w:lastRenderedPageBreak/>
              <w:t>2</w:t>
            </w:r>
          </w:p>
        </w:tc>
        <w:tc>
          <w:tcPr>
            <w:tcW w:w="4111" w:type="dxa"/>
            <w:shd w:val="clear" w:color="auto" w:fill="auto"/>
          </w:tcPr>
          <w:p w:rsidR="004439BB" w:rsidRDefault="007C421F" w:rsidP="00366EB6">
            <w:r>
              <w:rPr>
                <w:noProof/>
              </w:rPr>
              <w:t>Duurzame groei - energie</w:t>
            </w:r>
          </w:p>
        </w:tc>
        <w:tc>
          <w:tcPr>
            <w:tcW w:w="9657" w:type="dxa"/>
            <w:shd w:val="clear" w:color="auto" w:fill="auto"/>
          </w:tcPr>
          <w:p w:rsidR="004439BB" w:rsidRDefault="007C421F" w:rsidP="00366EB6">
            <w:r>
              <w:rPr>
                <w:noProof/>
              </w:rPr>
              <w:t>Binnen de prioritaire as ‘Duurzame groei – energie’, die 22% van het programmabudget beslaat, werden in de verslagperiode 2 projecten goedgekeurd door het Comité van Toezicht. Van het nog beschikbare EFRO-budget van € 16.439.936,01 (na goedkeuring van reeds 6 projecten in de vorige verslagperiodes) werd hiermee € 4.181.313,45 toegekend. Ten opzichte van het totale beschikbare EFRO-budget binnen deze as (€ 33.566.628,70) werd eind 2017 63,47 % aan EFRO-middelen toegekend*. Op het vlak van de programma-indicatoren is de voortgang binnen deze as ook goed tot behoorlijk, al behoeven met name bij SD 2C enkele indicatoren verhoogde aandacht. Oproep 4 stelt daarom binnen deze as enkel SD 2C open en ook voor deze SD geldt extra aandacht voor projecten met KMO’s/MKB’s in het partnerschap.</w:t>
            </w:r>
          </w:p>
          <w:p w:rsidR="004439BB" w:rsidRDefault="004439BB" w:rsidP="00366EB6"/>
          <w:p w:rsidR="004439BB" w:rsidRDefault="007C421F" w:rsidP="00366EB6">
            <w:r>
              <w:rPr>
                <w:noProof/>
              </w:rPr>
              <w:t>* zie opmerking bij '1 Slimme groei'.</w:t>
            </w:r>
          </w:p>
        </w:tc>
      </w:tr>
      <w:tr w:rsidR="0020244E" w:rsidTr="00366EB6">
        <w:tc>
          <w:tcPr>
            <w:tcW w:w="1134" w:type="dxa"/>
            <w:shd w:val="clear" w:color="auto" w:fill="auto"/>
          </w:tcPr>
          <w:p w:rsidR="004439BB" w:rsidRDefault="007C421F" w:rsidP="00366EB6">
            <w:r>
              <w:rPr>
                <w:noProof/>
              </w:rPr>
              <w:t>3</w:t>
            </w:r>
          </w:p>
        </w:tc>
        <w:tc>
          <w:tcPr>
            <w:tcW w:w="4111" w:type="dxa"/>
            <w:shd w:val="clear" w:color="auto" w:fill="auto"/>
          </w:tcPr>
          <w:p w:rsidR="004439BB" w:rsidRDefault="007C421F" w:rsidP="00366EB6">
            <w:r>
              <w:rPr>
                <w:noProof/>
              </w:rPr>
              <w:t>Duurzame groei - milieu en hulpbronnen</w:t>
            </w:r>
          </w:p>
        </w:tc>
        <w:tc>
          <w:tcPr>
            <w:tcW w:w="9657" w:type="dxa"/>
            <w:shd w:val="clear" w:color="auto" w:fill="auto"/>
          </w:tcPr>
          <w:p w:rsidR="004439BB" w:rsidRDefault="007C421F" w:rsidP="00366EB6">
            <w:r>
              <w:rPr>
                <w:noProof/>
              </w:rPr>
              <w:t xml:space="preserve">Binnen de prioritaire as ‘Duurzame groei – milieu en hulpbronnen’, die tevens 22% van het programmabudget beslaat, werden in de verslagperiode 3 projecten goedgekeurd door het Comité van Toezicht. Van het beschikbare EFRO-budget van € 10.962.771,27 (na goedkeuring van reeds 11 projecten in de vorige verslagperiodes) werd hiermee € 2.894.097,83 toegekend. Ten opzichte van het totale beschikbare EFRO-budget binnen deze as (€ 33.566.628,70) werd eind 2017 75,96% aan EFRO-middelen toegekend*. Op het vlak van de programma-indicatoren vertoont deze as een goede voortgang, met name bij SD's 3A en 3C waarin de beoogde streefwaarden voor diverse indicatoren reeds de beoogde targets op programma-niveau behalen (er zijn echter nog geen projecten afgerond). Binnen SD 3B behoeven enkele indicatoren verhoogde aandacht. Oproep 4 </w:t>
            </w:r>
            <w:r>
              <w:rPr>
                <w:noProof/>
              </w:rPr>
              <w:lastRenderedPageBreak/>
              <w:t xml:space="preserve">stelt binnen deze as enkel SD 3B en 3C open en in SD 3B geldt extra aandacht voor projecten met KMO’s/MKB’s in het partnerschap. </w:t>
            </w:r>
          </w:p>
          <w:p w:rsidR="004439BB" w:rsidRDefault="004439BB" w:rsidP="00366EB6"/>
          <w:p w:rsidR="004439BB" w:rsidRDefault="007C421F" w:rsidP="00366EB6">
            <w:r>
              <w:rPr>
                <w:noProof/>
              </w:rPr>
              <w:t>* zie opmerking bij '1 Slimme groei'.</w:t>
            </w:r>
          </w:p>
        </w:tc>
      </w:tr>
      <w:tr w:rsidR="0020244E" w:rsidTr="00366EB6">
        <w:tc>
          <w:tcPr>
            <w:tcW w:w="1134" w:type="dxa"/>
            <w:shd w:val="clear" w:color="auto" w:fill="auto"/>
          </w:tcPr>
          <w:p w:rsidR="004439BB" w:rsidRDefault="007C421F" w:rsidP="00366EB6">
            <w:r>
              <w:rPr>
                <w:noProof/>
              </w:rPr>
              <w:lastRenderedPageBreak/>
              <w:t>4</w:t>
            </w:r>
          </w:p>
        </w:tc>
        <w:tc>
          <w:tcPr>
            <w:tcW w:w="4111" w:type="dxa"/>
            <w:shd w:val="clear" w:color="auto" w:fill="auto"/>
          </w:tcPr>
          <w:p w:rsidR="004439BB" w:rsidRDefault="007C421F" w:rsidP="00366EB6">
            <w:r>
              <w:rPr>
                <w:noProof/>
              </w:rPr>
              <w:t>Inclusieve groei</w:t>
            </w:r>
          </w:p>
        </w:tc>
        <w:tc>
          <w:tcPr>
            <w:tcW w:w="9657" w:type="dxa"/>
            <w:shd w:val="clear" w:color="auto" w:fill="auto"/>
          </w:tcPr>
          <w:p w:rsidR="004439BB" w:rsidRDefault="007C421F" w:rsidP="00366EB6">
            <w:r>
              <w:rPr>
                <w:noProof/>
              </w:rPr>
              <w:t xml:space="preserve">Binnen de prioritaire as ‘Inclusieve groei’, die 10% van het programmabudget beslaat, werden in de verslagperiode 4 projecten goedgekeurd door het Comité van Toezicht. Van het beschikbare EFRO-budget van € 11.712.200,49 (na goedkeuring van reeds 3 projecten in de vorige verslagperiode) werd hiermee € 5.799.180,68 toegekend. Ten opzichte van het totale beschikbare EFRO-budget binnen deze as (€ 15.257.588,50) werd eind 2017 61,24 % aan EFRO-middelen toegekend*. De eerder geïdentificeerde achterstand van de invulling van deze as wordt dus ingelopen. Ten slotte is er binnen as 4 ook sprake van een goede voortgang op het vlak van de programma-indicatoren. Binnen oproep 4 zijn er geen specifieke aandachtspunten. </w:t>
            </w:r>
          </w:p>
          <w:p w:rsidR="004439BB" w:rsidRDefault="004439BB" w:rsidP="00366EB6"/>
          <w:p w:rsidR="004439BB" w:rsidRDefault="007C421F" w:rsidP="00366EB6">
            <w:r>
              <w:rPr>
                <w:noProof/>
              </w:rPr>
              <w:t>* zie opmerking bij '1 Slimme groei'.</w:t>
            </w:r>
          </w:p>
        </w:tc>
      </w:tr>
      <w:tr w:rsidR="0020244E" w:rsidTr="00366EB6">
        <w:tc>
          <w:tcPr>
            <w:tcW w:w="1134" w:type="dxa"/>
            <w:shd w:val="clear" w:color="auto" w:fill="auto"/>
          </w:tcPr>
          <w:p w:rsidR="004439BB" w:rsidRDefault="007C421F" w:rsidP="00366EB6">
            <w:r>
              <w:rPr>
                <w:noProof/>
              </w:rPr>
              <w:t>5</w:t>
            </w:r>
          </w:p>
        </w:tc>
        <w:tc>
          <w:tcPr>
            <w:tcW w:w="4111" w:type="dxa"/>
            <w:shd w:val="clear" w:color="auto" w:fill="auto"/>
          </w:tcPr>
          <w:p w:rsidR="004439BB" w:rsidRDefault="007C421F" w:rsidP="00366EB6">
            <w:r>
              <w:rPr>
                <w:noProof/>
              </w:rPr>
              <w:t>Technische Bijstand</w:t>
            </w:r>
          </w:p>
        </w:tc>
        <w:tc>
          <w:tcPr>
            <w:tcW w:w="9657" w:type="dxa"/>
            <w:shd w:val="clear" w:color="auto" w:fill="auto"/>
          </w:tcPr>
          <w:p w:rsidR="004439BB" w:rsidRDefault="007C421F" w:rsidP="00366EB6">
            <w:r>
              <w:rPr>
                <w:noProof/>
              </w:rPr>
              <w:t>De prioritaire as ‘Technische Bijstand’ kent een beschikbaar EFRO-budget van € 9.154.535,10. Het gelijknamige project kreeg een EFRO-bijdrage van € 8.877.075,00 toegekend. Een beschrijving van de voortgang en belangrijkste mijlpalen is te vinden onder hoofdstuk 2 van dit jaarverslag. Er zijn in de verslagperiode voor deze prioriteit geen aanzienlijke problemen geconstateerd.</w:t>
            </w:r>
          </w:p>
        </w:tc>
      </w:tr>
    </w:tbl>
    <w:p w:rsidR="004439BB" w:rsidRDefault="004439BB" w:rsidP="00366EB6"/>
    <w:p w:rsidR="004439BB" w:rsidRPr="00753274" w:rsidRDefault="007C421F" w:rsidP="00366EB6">
      <w:pPr>
        <w:pStyle w:val="Kop2"/>
        <w:numPr>
          <w:ilvl w:val="0"/>
          <w:numId w:val="0"/>
        </w:numPr>
      </w:pPr>
      <w:r>
        <w:br w:type="page"/>
      </w:r>
      <w:r>
        <w:rPr>
          <w:noProof/>
        </w:rPr>
        <w:lastRenderedPageBreak/>
        <w:t>3.2 Gemeenschappelijke en programmaspecifieke indicatoren (artikel 50, lid 2, van Verordening (EU) nr. 1303/2013)</w:t>
      </w:r>
      <w:r>
        <w:t xml:space="preserve"> </w:t>
      </w:r>
    </w:p>
    <w:p w:rsidR="004439BB" w:rsidRPr="00753274" w:rsidRDefault="004439BB" w:rsidP="00366EB6"/>
    <w:p w:rsidR="004439BB" w:rsidRPr="00753274" w:rsidRDefault="007C421F" w:rsidP="00366EB6">
      <w:pPr>
        <w:rPr>
          <w:b/>
        </w:rPr>
      </w:pPr>
      <w:r w:rsidRPr="00753274">
        <w:rPr>
          <w:b/>
          <w:noProof/>
        </w:rPr>
        <w:t>Prioritaire assen, uitgezonderd technische bijstand</w:t>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1</w:t>
            </w:r>
            <w:r>
              <w:rPr>
                <w:sz w:val="20"/>
                <w:szCs w:val="20"/>
                <w:lang w:val="fr-BE"/>
              </w:rPr>
              <w:t xml:space="preserve"> - </w:t>
            </w:r>
            <w:r w:rsidRPr="002124FC">
              <w:rPr>
                <w:noProof/>
                <w:sz w:val="20"/>
                <w:szCs w:val="20"/>
                <w:lang w:val="fr-BE"/>
              </w:rPr>
              <w:t>Slimme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1a</w:t>
            </w:r>
            <w:r w:rsidRPr="002124FC">
              <w:rPr>
                <w:sz w:val="20"/>
                <w:szCs w:val="20"/>
                <w:lang w:val="fr-BE"/>
              </w:rPr>
              <w:t xml:space="preserve"> - </w:t>
            </w:r>
            <w:r>
              <w:rPr>
                <w:noProof/>
                <w:sz w:val="20"/>
                <w:szCs w:val="20"/>
                <w:lang w:val="fr-BE"/>
              </w:rPr>
              <w:t>Verbetering van de infrastructuur en capaciteiten van onderzoek en innovatie (O&amp;I) voor de ontwikkeling van O&amp;I-topprestaties, en bevorderen van kenniscentra, met name die van Europees belang</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onderzoeksinstellingen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Organisations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onderzoeksinstellingen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Organisations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32,00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Oppervlakte ingerichte of verbeterde onderzoeksinfrastructuur</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m²</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Oppervlakte ingerichte of verbeterde onderzoeksinfrastructuur</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m²</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1.358,00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nieuwe of verbeterde proeftuinfaciliteiten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proeftuinfaciliteiten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nieuwe of verbeterde proeftuinfaciliteiten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proeftuinfaciliteiten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onderzoeksinstellingen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onderzoeksinstellingen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26,00</w:t>
            </w:r>
          </w:p>
        </w:tc>
        <w:tc>
          <w:tcPr>
            <w:tcW w:w="1182" w:type="dxa"/>
          </w:tcPr>
          <w:p w:rsidR="004439BB" w:rsidRPr="00BA47B4" w:rsidRDefault="007C421F" w:rsidP="00366EB6">
            <w:pPr>
              <w:jc w:val="right"/>
              <w:rPr>
                <w:sz w:val="12"/>
                <w:szCs w:val="12"/>
                <w:lang w:val="fr-BE"/>
              </w:rPr>
            </w:pPr>
            <w:r>
              <w:rPr>
                <w:noProof/>
                <w:sz w:val="12"/>
                <w:szCs w:val="12"/>
                <w:lang w:val="fr-BE"/>
              </w:rPr>
              <w:t>26,00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Oppervlakte ingerichte of verbeterde onderzoeksinfrastructuur</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Oppervlakte ingerichte of verbeterde onderzoeksinfrastructuur</w:t>
            </w:r>
          </w:p>
        </w:tc>
        <w:tc>
          <w:tcPr>
            <w:tcW w:w="1182" w:type="dxa"/>
          </w:tcPr>
          <w:p w:rsidR="004439BB" w:rsidRPr="00BA47B4" w:rsidRDefault="007C421F" w:rsidP="00366EB6">
            <w:pPr>
              <w:jc w:val="right"/>
              <w:rPr>
                <w:sz w:val="12"/>
                <w:szCs w:val="12"/>
                <w:lang w:val="fr-BE"/>
              </w:rPr>
            </w:pPr>
            <w:r>
              <w:rPr>
                <w:noProof/>
                <w:sz w:val="12"/>
                <w:szCs w:val="12"/>
                <w:lang w:val="fr-BE"/>
              </w:rPr>
              <w:t>1.173,00</w:t>
            </w:r>
          </w:p>
        </w:tc>
        <w:tc>
          <w:tcPr>
            <w:tcW w:w="1182" w:type="dxa"/>
          </w:tcPr>
          <w:p w:rsidR="004439BB" w:rsidRPr="00BA47B4" w:rsidRDefault="007C421F" w:rsidP="00366EB6">
            <w:pPr>
              <w:jc w:val="right"/>
              <w:rPr>
                <w:sz w:val="12"/>
                <w:szCs w:val="12"/>
                <w:lang w:val="fr-BE"/>
              </w:rPr>
            </w:pPr>
            <w:r>
              <w:rPr>
                <w:noProof/>
                <w:sz w:val="12"/>
                <w:szCs w:val="12"/>
                <w:lang w:val="fr-BE"/>
              </w:rPr>
              <w:t>1.173,00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nieuwe of verbeterde proeftuinfaciliteiten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nieuwe of verbeterde proeftuinfaciliteiten</w:t>
            </w:r>
          </w:p>
        </w:tc>
        <w:tc>
          <w:tcPr>
            <w:tcW w:w="1182" w:type="dxa"/>
          </w:tcPr>
          <w:p w:rsidR="004439BB" w:rsidRPr="00BA47B4" w:rsidRDefault="007C421F" w:rsidP="00366EB6">
            <w:pPr>
              <w:jc w:val="right"/>
              <w:rPr>
                <w:sz w:val="12"/>
                <w:szCs w:val="12"/>
                <w:lang w:val="fr-BE"/>
              </w:rPr>
            </w:pPr>
            <w:r>
              <w:rPr>
                <w:noProof/>
                <w:sz w:val="12"/>
                <w:szCs w:val="12"/>
                <w:lang w:val="fr-BE"/>
              </w:rPr>
              <w:t>9,00</w:t>
            </w:r>
          </w:p>
        </w:tc>
        <w:tc>
          <w:tcPr>
            <w:tcW w:w="1182" w:type="dxa"/>
          </w:tcPr>
          <w:p w:rsidR="004439BB" w:rsidRPr="00BA47B4" w:rsidRDefault="007C421F" w:rsidP="00366EB6">
            <w:pPr>
              <w:jc w:val="right"/>
              <w:rPr>
                <w:sz w:val="12"/>
                <w:szCs w:val="12"/>
                <w:lang w:val="fr-BE"/>
              </w:rPr>
            </w:pPr>
            <w:r>
              <w:rPr>
                <w:noProof/>
                <w:sz w:val="12"/>
                <w:szCs w:val="12"/>
                <w:lang w:val="fr-BE"/>
              </w:rPr>
              <w:t>9,00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Slimme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Verbetering van de infrastructuur en capaciteiten van onderzoek en innovatie (O&amp;I) voor de ontwikkeling van O&amp;I-topprestaties, en bevorderen van kenniscentra, met name die van Europees belang</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1a</w:t>
            </w:r>
            <w:r>
              <w:rPr>
                <w:sz w:val="20"/>
                <w:szCs w:val="20"/>
                <w:lang w:val="fr-BE"/>
              </w:rPr>
              <w:t xml:space="preserve"> - </w:t>
            </w:r>
            <w:r>
              <w:rPr>
                <w:noProof/>
                <w:sz w:val="20"/>
                <w:szCs w:val="20"/>
                <w:lang w:val="fr-BE"/>
              </w:rPr>
              <w:t>Stimulering van industrieel onderzoek en experimentele ontwikkeling  door uitbreiding van de onderzoeksinfrastructuur bij private en publieke kennisinstellingen en door het leggen van verbindingen tussen kennisinstellingen.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1</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O&amp;O-uitgaven in de publieke sector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0,36</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2009</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0,44</w:t>
            </w:r>
          </w:p>
        </w:tc>
        <w:tc>
          <w:tcPr>
            <w:tcW w:w="1488" w:type="dxa"/>
          </w:tcPr>
          <w:p w:rsidR="004439BB" w:rsidRPr="0024468B" w:rsidRDefault="007C421F" w:rsidP="00366EB6">
            <w:pPr>
              <w:jc w:val="right"/>
              <w:rPr>
                <w:sz w:val="16"/>
                <w:szCs w:val="16"/>
                <w:lang w:val="fr-BE"/>
              </w:rPr>
            </w:pPr>
            <w:r w:rsidRPr="0024468B">
              <w:rPr>
                <w:noProof/>
                <w:sz w:val="16"/>
                <w:szCs w:val="16"/>
                <w:lang w:val="fr-BE"/>
              </w:rPr>
              <w:t>0,48</w:t>
            </w: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Bij het invullen van deze resultaatsindicator in het jaarverslag over 2016 werd een materiële fout gemaakt. Bij deze is de resultaatsindicator voor 2016 inzake O&amp;O-uitgaven in de publieke sector ook gecorrigeerd.</w:t>
            </w: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1</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O&amp;O-uitgaven in de publieke sector</w:t>
            </w:r>
          </w:p>
        </w:tc>
        <w:tc>
          <w:tcPr>
            <w:tcW w:w="1488" w:type="dxa"/>
          </w:tcPr>
          <w:p w:rsidR="004439BB" w:rsidRPr="0024468B" w:rsidRDefault="007C421F" w:rsidP="00366EB6">
            <w:pPr>
              <w:jc w:val="right"/>
              <w:rPr>
                <w:sz w:val="16"/>
                <w:szCs w:val="16"/>
                <w:lang w:val="fr-BE"/>
              </w:rPr>
            </w:pPr>
            <w:r w:rsidRPr="0024468B">
              <w:rPr>
                <w:noProof/>
                <w:sz w:val="16"/>
                <w:szCs w:val="16"/>
                <w:lang w:val="fr-BE"/>
              </w:rPr>
              <w:t>0,22</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1</w:t>
            </w:r>
            <w:r>
              <w:rPr>
                <w:sz w:val="20"/>
                <w:szCs w:val="20"/>
                <w:lang w:val="fr-BE"/>
              </w:rPr>
              <w:t xml:space="preserve"> - </w:t>
            </w:r>
            <w:r w:rsidRPr="002124FC">
              <w:rPr>
                <w:noProof/>
                <w:sz w:val="20"/>
                <w:szCs w:val="20"/>
                <w:lang w:val="fr-BE"/>
              </w:rPr>
              <w:t>Slimme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1b</w:t>
            </w:r>
            <w:r w:rsidRPr="002124FC">
              <w:rPr>
                <w:sz w:val="20"/>
                <w:szCs w:val="20"/>
                <w:lang w:val="fr-BE"/>
              </w:rPr>
              <w:t xml:space="preserve"> - </w:t>
            </w:r>
            <w:r>
              <w:rPr>
                <w:noProof/>
                <w:sz w:val="20"/>
                <w:szCs w:val="20"/>
                <w:lang w:val="fr-BE"/>
              </w:rPr>
              <w:t>Bevordering van de bedrijfsinvesteringen in O&amp;I, de ontwikkeling van koppelingen en synergieën tussen ondernemingen, centra voor onderzoek en ontwikkeling, en het hoger onderwijs, met name het bevorderen van investeringen in product- en dienstenontwikkeling, overdracht van technologie, sociale innovatie, eco-innovatie, toepassingen voor overheidsdiensten, stimulering van de vraag, netwerken, clusters en open innovatie door middel van slimme specialisatie, en ondersteuning van technologisch en toegepast onderzoek, proefopstellingen, snelle productvalidatie, geavanceerde productiecapaciteit en eerste productie, in het bijzonder in ontsluitingstechnologieën en verspreiding van universeel inzetbare technologieën</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1.570,00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1.570,00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1.018,00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352,00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940,00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940,00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666,00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7.875.000,00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7.875.000,00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16.489.709,65</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470,00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470,00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304,00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17.593.828,97</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80,00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80,00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358,00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389,00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537,00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169,00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185,00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671,00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911,00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341,00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570,00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16.355.366,65</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237,00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17.246.299,97</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334,00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356,00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470,00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157,00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164,00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569,00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Slimme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Bevordering van de bedrijfsinvesteringen in O&amp;I, de ontwikkeling van koppelingen en synergieën tussen ondernemingen, centra voor onderzoek en ontwikkeling, en het hoger onderwijs, met name het bevorderen van investeringen in product- en dienstenontwikkeling, overdracht van technologie, sociale innovatie, eco-innovatie, toepassingen voor overheidsdiensten, stimulering van de vraag, netwerken, clusters en open innovatie door middel van slimme specialisatie, en ondersteuning van technologisch en toegepast onderzoek, proefopstellingen, snelle productvalidatie, geavanceerde productiecapaciteit en eerste productie, in het bijzonder in ontsluitingstechnologieën en verspreiding van universeel inzetbare technologieën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1b</w:t>
            </w:r>
            <w:r>
              <w:rPr>
                <w:sz w:val="20"/>
                <w:szCs w:val="20"/>
                <w:lang w:val="fr-BE"/>
              </w:rPr>
              <w:t xml:space="preserve"> - </w:t>
            </w:r>
            <w:r>
              <w:rPr>
                <w:noProof/>
                <w:sz w:val="20"/>
                <w:szCs w:val="20"/>
                <w:lang w:val="fr-BE"/>
              </w:rPr>
              <w:t>Innovatie van producten / diensten / toepassingen / processen, in de vorm van industrieel onderzoek en experimentele ontwikkeling , door samenwerking tussen bedrijven onderling en van bedrijven met O&amp;I-centra en kennisinstellingen.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68,00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71,00</w:t>
            </w:r>
          </w:p>
        </w:tc>
        <w:tc>
          <w:tcPr>
            <w:tcW w:w="1488" w:type="dxa"/>
          </w:tcPr>
          <w:p w:rsidR="004439BB" w:rsidRPr="0024468B" w:rsidRDefault="007C421F" w:rsidP="00366EB6">
            <w:pPr>
              <w:jc w:val="right"/>
              <w:rPr>
                <w:sz w:val="16"/>
                <w:szCs w:val="16"/>
                <w:lang w:val="fr-BE"/>
              </w:rPr>
            </w:pPr>
            <w:r w:rsidRPr="0024468B">
              <w:rPr>
                <w:noProof/>
                <w:sz w:val="16"/>
                <w:szCs w:val="16"/>
                <w:lang w:val="fr-BE"/>
              </w:rPr>
              <w:t>68,08</w:t>
            </w: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4439BB" w:rsidP="00366EB6">
            <w:pPr>
              <w:rPr>
                <w:sz w:val="16"/>
                <w:szCs w:val="16"/>
                <w:lang w:val="fr-BE"/>
              </w:rPr>
            </w:pP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488" w:type="dxa"/>
          </w:tcPr>
          <w:p w:rsidR="004439BB" w:rsidRPr="0024468B" w:rsidRDefault="007C421F" w:rsidP="00366EB6">
            <w:pPr>
              <w:jc w:val="right"/>
              <w:rPr>
                <w:sz w:val="16"/>
                <w:szCs w:val="16"/>
                <w:lang w:val="fr-BE"/>
              </w:rPr>
            </w:pPr>
            <w:r w:rsidRPr="0024468B">
              <w:rPr>
                <w:noProof/>
                <w:sz w:val="16"/>
                <w:szCs w:val="16"/>
                <w:lang w:val="fr-BE"/>
              </w:rPr>
              <w:t>63,89</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2</w:t>
            </w:r>
            <w:r>
              <w:rPr>
                <w:sz w:val="20"/>
                <w:szCs w:val="20"/>
                <w:lang w:val="fr-BE"/>
              </w:rPr>
              <w:t xml:space="preserve"> - </w:t>
            </w:r>
            <w:r w:rsidRPr="002124FC">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4b</w:t>
            </w:r>
            <w:r w:rsidRPr="002124FC">
              <w:rPr>
                <w:sz w:val="20"/>
                <w:szCs w:val="20"/>
                <w:lang w:val="fr-BE"/>
              </w:rPr>
              <w:t xml:space="preserve"> - </w:t>
            </w:r>
            <w:r>
              <w:rPr>
                <w:noProof/>
                <w:sz w:val="20"/>
                <w:szCs w:val="20"/>
                <w:lang w:val="fr-BE"/>
              </w:rPr>
              <w:t>Het bevorderen van energie-efficiëntie en het gebruik van hernieuwbare energie in bedrijven</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182,00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62,00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9.752.378,00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27,00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207,00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153,00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44,00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4,00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40,00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6.257.128,00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17,00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50,00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28,00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4b</w:t>
            </w:r>
            <w:r w:rsidRPr="002124FC">
              <w:rPr>
                <w:sz w:val="20"/>
                <w:szCs w:val="20"/>
                <w:lang w:val="fr-BE"/>
              </w:rPr>
              <w:t xml:space="preserve"> - </w:t>
            </w:r>
            <w:r>
              <w:rPr>
                <w:noProof/>
                <w:sz w:val="20"/>
                <w:szCs w:val="20"/>
                <w:lang w:val="fr-BE"/>
              </w:rPr>
              <w:t>Het bevorderen van energie-efficiëntie en het gebruik van hernieuwbare energie in bedrijven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4b</w:t>
            </w:r>
            <w:r>
              <w:rPr>
                <w:sz w:val="20"/>
                <w:szCs w:val="20"/>
                <w:lang w:val="fr-BE"/>
              </w:rPr>
              <w:t xml:space="preserve"> - </w:t>
            </w:r>
            <w:r>
              <w:rPr>
                <w:noProof/>
                <w:sz w:val="20"/>
                <w:szCs w:val="20"/>
                <w:lang w:val="fr-BE"/>
              </w:rPr>
              <w:t>Het bevorderen van energie-efficiëntie en het gebruik van hernieuwbare energie in bedrijven, door demonstratie van toepassingsmogelijkheden van innovatieve maatregelen en technieken.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3</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energieverbruik per medewerker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toe/mdw (ton olie-equivalent per medewerker)</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1,63</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1,68</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Gegevens in 2020 beschikbaar</w:t>
            </w: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3</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energieverbruik per medewerker</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2</w:t>
            </w:r>
            <w:r>
              <w:rPr>
                <w:sz w:val="20"/>
                <w:szCs w:val="20"/>
                <w:lang w:val="fr-BE"/>
              </w:rPr>
              <w:t xml:space="preserve"> - </w:t>
            </w:r>
            <w:r w:rsidRPr="002124FC">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4c</w:t>
            </w:r>
            <w:r w:rsidRPr="002124FC">
              <w:rPr>
                <w:sz w:val="20"/>
                <w:szCs w:val="20"/>
                <w:lang w:val="fr-BE"/>
              </w:rPr>
              <w:t xml:space="preserve"> - </w:t>
            </w:r>
            <w:r>
              <w:rPr>
                <w:noProof/>
                <w:sz w:val="20"/>
                <w:szCs w:val="20"/>
                <w:lang w:val="fr-BE"/>
              </w:rPr>
              <w:t>Ondersteuning van energie-efficiëntie, slim energiebeheer en het gebruik van hernieuwbare energie in openbare infrastructuur, met inbegrip van openbare gebouwen, en in de woningbouwsector</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355,00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17,00</w:t>
            </w:r>
          </w:p>
        </w:tc>
        <w:tc>
          <w:tcPr>
            <w:tcW w:w="1182" w:type="dxa"/>
          </w:tcPr>
          <w:p w:rsidR="004439BB" w:rsidRPr="00BA47B4" w:rsidRDefault="007C421F" w:rsidP="00366EB6">
            <w:pPr>
              <w:jc w:val="right"/>
              <w:rPr>
                <w:sz w:val="12"/>
                <w:szCs w:val="12"/>
                <w:lang w:val="fr-BE"/>
              </w:rPr>
            </w:pPr>
            <w:r>
              <w:rPr>
                <w:noProof/>
                <w:sz w:val="12"/>
                <w:szCs w:val="12"/>
                <w:lang w:val="fr-BE"/>
              </w:rPr>
              <w:t>6,00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200,00</w:t>
            </w:r>
          </w:p>
        </w:tc>
        <w:tc>
          <w:tcPr>
            <w:tcW w:w="1182" w:type="dxa"/>
          </w:tcPr>
          <w:p w:rsidR="004439BB" w:rsidRPr="00BA47B4" w:rsidRDefault="007C421F" w:rsidP="00366EB6">
            <w:pPr>
              <w:jc w:val="right"/>
              <w:rPr>
                <w:sz w:val="12"/>
                <w:szCs w:val="12"/>
                <w:lang w:val="fr-BE"/>
              </w:rPr>
            </w:pPr>
            <w:r>
              <w:rPr>
                <w:noProof/>
                <w:sz w:val="12"/>
                <w:szCs w:val="12"/>
                <w:lang w:val="fr-BE"/>
              </w:rPr>
              <w:t>20,00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Ondersteuning van energie-efficiëntie, slim energiebeheer en het gebruik van hernieuwbare energie in openbare infrastructuur, met inbegrip van openbare gebouwen, en in de woningbouwsector</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4c</w:t>
            </w:r>
            <w:r>
              <w:rPr>
                <w:sz w:val="20"/>
                <w:szCs w:val="20"/>
                <w:lang w:val="fr-BE"/>
              </w:rPr>
              <w:t xml:space="preserve"> - </w:t>
            </w:r>
            <w:r>
              <w:rPr>
                <w:noProof/>
                <w:sz w:val="20"/>
                <w:szCs w:val="20"/>
                <w:lang w:val="fr-BE"/>
              </w:rPr>
              <w:t>Het bevorderen van energie-efficiëntie en het gebruik van hernieuwbare energie in openbare infrastructuur en woningbouwsector, door demonstratie van toepassingsmogelijkheden van innovatieve maatregelen en technieken.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3</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energieverbruik per medewerker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toe/mdw (ton olie-equivalent per medewerker)</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1,63</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1,68</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Gegevens in 2020 beschikbaar</w:t>
            </w: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3</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energieverbruik per medewerker</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2</w:t>
            </w:r>
            <w:r>
              <w:rPr>
                <w:sz w:val="20"/>
                <w:szCs w:val="20"/>
                <w:lang w:val="fr-BE"/>
              </w:rPr>
              <w:t xml:space="preserve"> - </w:t>
            </w:r>
            <w:r w:rsidRPr="002124FC">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4f</w:t>
            </w:r>
            <w:r w:rsidRPr="002124FC">
              <w:rPr>
                <w:sz w:val="20"/>
                <w:szCs w:val="20"/>
                <w:lang w:val="fr-BE"/>
              </w:rPr>
              <w:t xml:space="preserve"> - </w:t>
            </w:r>
            <w:r>
              <w:rPr>
                <w:noProof/>
                <w:sz w:val="20"/>
                <w:szCs w:val="20"/>
                <w:lang w:val="fr-BE"/>
              </w:rPr>
              <w:t>Het bevorderen van het onderzoek naar, innovaties in en de aanwending van koolstofarme technologieën</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296,00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26,00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270,00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2.123.058,13</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66,00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2.123.058,13</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76,00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146,00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296,00</w:t>
            </w:r>
          </w:p>
        </w:tc>
        <w:tc>
          <w:tcPr>
            <w:tcW w:w="1182" w:type="dxa"/>
          </w:tcPr>
          <w:p w:rsidR="004439BB" w:rsidRPr="00BA47B4" w:rsidRDefault="007C421F" w:rsidP="00366EB6">
            <w:pPr>
              <w:jc w:val="right"/>
              <w:rPr>
                <w:sz w:val="12"/>
                <w:szCs w:val="12"/>
                <w:lang w:val="fr-BE"/>
              </w:rPr>
            </w:pPr>
            <w:r>
              <w:rPr>
                <w:noProof/>
                <w:sz w:val="12"/>
                <w:szCs w:val="12"/>
                <w:lang w:val="fr-BE"/>
              </w:rPr>
              <w:t>60,00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26,00</w:t>
            </w:r>
          </w:p>
        </w:tc>
        <w:tc>
          <w:tcPr>
            <w:tcW w:w="1182" w:type="dxa"/>
          </w:tcPr>
          <w:p w:rsidR="004439BB" w:rsidRPr="00BA47B4" w:rsidRDefault="007C421F" w:rsidP="00366EB6">
            <w:pPr>
              <w:jc w:val="right"/>
              <w:rPr>
                <w:sz w:val="12"/>
                <w:szCs w:val="12"/>
                <w:lang w:val="fr-BE"/>
              </w:rPr>
            </w:pPr>
            <w:r>
              <w:rPr>
                <w:noProof/>
                <w:sz w:val="12"/>
                <w:szCs w:val="12"/>
                <w:lang w:val="fr-BE"/>
              </w:rPr>
              <w:t>10,00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270,00</w:t>
            </w:r>
          </w:p>
        </w:tc>
        <w:tc>
          <w:tcPr>
            <w:tcW w:w="1182" w:type="dxa"/>
          </w:tcPr>
          <w:p w:rsidR="004439BB" w:rsidRPr="00BA47B4" w:rsidRDefault="007C421F" w:rsidP="00366EB6">
            <w:pPr>
              <w:jc w:val="right"/>
              <w:rPr>
                <w:sz w:val="12"/>
                <w:szCs w:val="12"/>
                <w:lang w:val="fr-BE"/>
              </w:rPr>
            </w:pPr>
            <w:r>
              <w:rPr>
                <w:noProof/>
                <w:sz w:val="12"/>
                <w:szCs w:val="12"/>
                <w:lang w:val="fr-BE"/>
              </w:rPr>
              <w:t>50,00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2.123.058,13</w:t>
            </w:r>
          </w:p>
        </w:tc>
        <w:tc>
          <w:tcPr>
            <w:tcW w:w="1182" w:type="dxa"/>
          </w:tcPr>
          <w:p w:rsidR="004439BB" w:rsidRPr="00BA47B4" w:rsidRDefault="007C421F" w:rsidP="00366EB6">
            <w:pPr>
              <w:jc w:val="right"/>
              <w:rPr>
                <w:sz w:val="12"/>
                <w:szCs w:val="12"/>
                <w:lang w:val="fr-BE"/>
              </w:rPr>
            </w:pPr>
            <w:r>
              <w:rPr>
                <w:noProof/>
                <w:sz w:val="12"/>
                <w:szCs w:val="12"/>
                <w:lang w:val="fr-BE"/>
              </w:rPr>
              <w:t>570.000,00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66,00</w:t>
            </w:r>
          </w:p>
        </w:tc>
        <w:tc>
          <w:tcPr>
            <w:tcW w:w="1182" w:type="dxa"/>
          </w:tcPr>
          <w:p w:rsidR="004439BB" w:rsidRPr="00BA47B4" w:rsidRDefault="007C421F" w:rsidP="00366EB6">
            <w:pPr>
              <w:jc w:val="right"/>
              <w:rPr>
                <w:sz w:val="12"/>
                <w:szCs w:val="12"/>
                <w:lang w:val="fr-BE"/>
              </w:rPr>
            </w:pPr>
            <w:r>
              <w:rPr>
                <w:noProof/>
                <w:sz w:val="12"/>
                <w:szCs w:val="12"/>
                <w:lang w:val="fr-BE"/>
              </w:rPr>
              <w:t>50,00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2.123.058,13</w:t>
            </w:r>
          </w:p>
        </w:tc>
        <w:tc>
          <w:tcPr>
            <w:tcW w:w="1182" w:type="dxa"/>
          </w:tcPr>
          <w:p w:rsidR="004439BB" w:rsidRPr="00BA47B4" w:rsidRDefault="007C421F" w:rsidP="00366EB6">
            <w:pPr>
              <w:jc w:val="right"/>
              <w:rPr>
                <w:sz w:val="12"/>
                <w:szCs w:val="12"/>
                <w:lang w:val="fr-BE"/>
              </w:rPr>
            </w:pPr>
            <w:r>
              <w:rPr>
                <w:noProof/>
                <w:sz w:val="12"/>
                <w:szCs w:val="12"/>
                <w:lang w:val="fr-BE"/>
              </w:rPr>
              <w:t>570.000,00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25,00</w:t>
            </w:r>
          </w:p>
        </w:tc>
        <w:tc>
          <w:tcPr>
            <w:tcW w:w="1182" w:type="dxa"/>
          </w:tcPr>
          <w:p w:rsidR="004439BB" w:rsidRPr="00BA47B4" w:rsidRDefault="007C421F" w:rsidP="00366EB6">
            <w:pPr>
              <w:jc w:val="right"/>
              <w:rPr>
                <w:sz w:val="12"/>
                <w:szCs w:val="12"/>
                <w:lang w:val="fr-BE"/>
              </w:rPr>
            </w:pPr>
            <w:r>
              <w:rPr>
                <w:noProof/>
                <w:sz w:val="12"/>
                <w:szCs w:val="12"/>
                <w:lang w:val="fr-BE"/>
              </w:rPr>
              <w:t>10,00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30,00</w:t>
            </w:r>
          </w:p>
        </w:tc>
        <w:tc>
          <w:tcPr>
            <w:tcW w:w="1182" w:type="dxa"/>
          </w:tcPr>
          <w:p w:rsidR="004439BB" w:rsidRPr="00BA47B4" w:rsidRDefault="007C421F" w:rsidP="00366EB6">
            <w:pPr>
              <w:jc w:val="right"/>
              <w:rPr>
                <w:sz w:val="12"/>
                <w:szCs w:val="12"/>
                <w:lang w:val="fr-BE"/>
              </w:rPr>
            </w:pPr>
            <w:r>
              <w:rPr>
                <w:noProof/>
                <w:sz w:val="12"/>
                <w:szCs w:val="12"/>
                <w:lang w:val="fr-BE"/>
              </w:rPr>
              <w:t>15,00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76,00</w:t>
            </w:r>
          </w:p>
        </w:tc>
        <w:tc>
          <w:tcPr>
            <w:tcW w:w="1182" w:type="dxa"/>
          </w:tcPr>
          <w:p w:rsidR="004439BB" w:rsidRPr="00BA47B4" w:rsidRDefault="007C421F" w:rsidP="00366EB6">
            <w:pPr>
              <w:jc w:val="right"/>
              <w:rPr>
                <w:sz w:val="12"/>
                <w:szCs w:val="12"/>
                <w:lang w:val="fr-BE"/>
              </w:rPr>
            </w:pPr>
            <w:r>
              <w:rPr>
                <w:noProof/>
                <w:sz w:val="12"/>
                <w:szCs w:val="12"/>
                <w:lang w:val="fr-BE"/>
              </w:rPr>
              <w:t>60,00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3,00</w:t>
            </w:r>
          </w:p>
        </w:tc>
        <w:tc>
          <w:tcPr>
            <w:tcW w:w="1182" w:type="dxa"/>
          </w:tcPr>
          <w:p w:rsidR="004439BB" w:rsidRPr="00BA47B4" w:rsidRDefault="007C421F" w:rsidP="00366EB6">
            <w:pPr>
              <w:jc w:val="right"/>
              <w:rPr>
                <w:sz w:val="12"/>
                <w:szCs w:val="12"/>
                <w:lang w:val="fr-BE"/>
              </w:rPr>
            </w:pPr>
            <w:r>
              <w:rPr>
                <w:noProof/>
                <w:sz w:val="12"/>
                <w:szCs w:val="12"/>
                <w:lang w:val="fr-BE"/>
              </w:rPr>
              <w:t>3,00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14,00</w:t>
            </w:r>
          </w:p>
        </w:tc>
        <w:tc>
          <w:tcPr>
            <w:tcW w:w="1182" w:type="dxa"/>
          </w:tcPr>
          <w:p w:rsidR="004439BB" w:rsidRPr="00BA47B4" w:rsidRDefault="007C421F" w:rsidP="00366EB6">
            <w:pPr>
              <w:jc w:val="right"/>
              <w:rPr>
                <w:sz w:val="12"/>
                <w:szCs w:val="12"/>
                <w:lang w:val="fr-BE"/>
              </w:rPr>
            </w:pPr>
            <w:r>
              <w:rPr>
                <w:noProof/>
                <w:sz w:val="12"/>
                <w:szCs w:val="12"/>
                <w:lang w:val="fr-BE"/>
              </w:rPr>
              <w:t>3,00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146,00</w:t>
            </w:r>
          </w:p>
        </w:tc>
        <w:tc>
          <w:tcPr>
            <w:tcW w:w="1182" w:type="dxa"/>
          </w:tcPr>
          <w:p w:rsidR="004439BB" w:rsidRPr="00BA47B4" w:rsidRDefault="007C421F" w:rsidP="00366EB6">
            <w:pPr>
              <w:jc w:val="right"/>
              <w:rPr>
                <w:sz w:val="12"/>
                <w:szCs w:val="12"/>
                <w:lang w:val="fr-BE"/>
              </w:rPr>
            </w:pPr>
            <w:r>
              <w:rPr>
                <w:noProof/>
                <w:sz w:val="12"/>
                <w:szCs w:val="12"/>
                <w:lang w:val="fr-BE"/>
              </w:rPr>
              <w:t>40,00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Duurzame groei - energie</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4f</w:t>
            </w:r>
            <w:r w:rsidRPr="002124FC">
              <w:rPr>
                <w:sz w:val="20"/>
                <w:szCs w:val="20"/>
                <w:lang w:val="fr-BE"/>
              </w:rPr>
              <w:t xml:space="preserve"> - </w:t>
            </w:r>
            <w:r>
              <w:rPr>
                <w:noProof/>
                <w:sz w:val="20"/>
                <w:szCs w:val="20"/>
                <w:lang w:val="fr-BE"/>
              </w:rPr>
              <w:t>Het bevorderen van het onderzoek naar, innovaties in en de aanwending van koolstofarme technologieën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4f</w:t>
            </w:r>
            <w:r>
              <w:rPr>
                <w:sz w:val="20"/>
                <w:szCs w:val="20"/>
                <w:lang w:val="fr-BE"/>
              </w:rPr>
              <w:t xml:space="preserve"> - </w:t>
            </w:r>
            <w:r>
              <w:rPr>
                <w:noProof/>
                <w:sz w:val="20"/>
                <w:szCs w:val="20"/>
                <w:lang w:val="fr-BE"/>
              </w:rPr>
              <w:t>Innovatie van koolstofarme producten / diensten / toepassingen / processen, door industrieel onderzoek en experimentele ontwikkeling , door samenwerking tussen bedrijven onderling en van bedrijven met O&amp;I-centra en kennisinstellingen en door vroege implementatie van innovatieve koolstofarme technologieën.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68,00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71,00</w:t>
            </w:r>
          </w:p>
        </w:tc>
        <w:tc>
          <w:tcPr>
            <w:tcW w:w="1488" w:type="dxa"/>
          </w:tcPr>
          <w:p w:rsidR="004439BB" w:rsidRPr="0024468B" w:rsidRDefault="007C421F" w:rsidP="00366EB6">
            <w:pPr>
              <w:jc w:val="right"/>
              <w:rPr>
                <w:sz w:val="16"/>
                <w:szCs w:val="16"/>
                <w:lang w:val="fr-BE"/>
              </w:rPr>
            </w:pPr>
            <w:r w:rsidRPr="0024468B">
              <w:rPr>
                <w:noProof/>
                <w:sz w:val="16"/>
                <w:szCs w:val="16"/>
                <w:lang w:val="fr-BE"/>
              </w:rPr>
              <w:t>68,08</w:t>
            </w: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4439BB" w:rsidP="00366EB6">
            <w:pPr>
              <w:rPr>
                <w:sz w:val="16"/>
                <w:szCs w:val="16"/>
                <w:lang w:val="fr-BE"/>
              </w:rPr>
            </w:pP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488" w:type="dxa"/>
          </w:tcPr>
          <w:p w:rsidR="004439BB" w:rsidRPr="0024468B" w:rsidRDefault="007C421F" w:rsidP="00366EB6">
            <w:pPr>
              <w:jc w:val="right"/>
              <w:rPr>
                <w:sz w:val="16"/>
                <w:szCs w:val="16"/>
                <w:lang w:val="fr-BE"/>
              </w:rPr>
            </w:pPr>
            <w:r w:rsidRPr="0024468B">
              <w:rPr>
                <w:noProof/>
                <w:sz w:val="16"/>
                <w:szCs w:val="16"/>
                <w:lang w:val="fr-BE"/>
              </w:rPr>
              <w:t>63,89</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3</w:t>
            </w:r>
            <w:r>
              <w:rPr>
                <w:sz w:val="20"/>
                <w:szCs w:val="20"/>
                <w:lang w:val="fr-BE"/>
              </w:rPr>
              <w:t xml:space="preserve"> - </w:t>
            </w:r>
            <w:r w:rsidRPr="002124FC">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6d</w:t>
            </w:r>
            <w:r w:rsidRPr="002124FC">
              <w:rPr>
                <w:sz w:val="20"/>
                <w:szCs w:val="20"/>
                <w:lang w:val="fr-BE"/>
              </w:rPr>
              <w:t xml:space="preserve"> - </w:t>
            </w:r>
            <w:r>
              <w:rPr>
                <w:noProof/>
                <w:sz w:val="20"/>
                <w:szCs w:val="20"/>
                <w:lang w:val="fr-BE"/>
              </w:rPr>
              <w:t>Het beschermen en herstellen van de biodiversiteit en de bodem en het bevorderen van ecosystemen, onder meer door Natura 2000 en groene infrastructuur</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Natuur en biodiversiteit: Oppervlakte van ondersteunde habitats om een​betere staat van instandhouding te bereiken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Hectares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Natuur en biodiversiteit: Oppervlakte van ondersteunde habitats om een​betere staat van instandhouding te bereiken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Hectares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1.208,30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bedreigde dier- en plantensoorten waarvoor beschermende maatregelen zijn ondersteund</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soorten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bedreigde dier- en plantensoorten waarvoor beschermende maatregelen zijn ondersteund</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soorten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159,00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Natuur en biodiversiteit: Oppervlakte van ondersteunde habitats om een​betere staat van instandhouding te bereiken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Natuur en biodiversiteit: Oppervlakte van ondersteunde habitats om een​betere staat van instandhouding te bereiken</w:t>
            </w:r>
          </w:p>
        </w:tc>
        <w:tc>
          <w:tcPr>
            <w:tcW w:w="1182" w:type="dxa"/>
          </w:tcPr>
          <w:p w:rsidR="004439BB" w:rsidRPr="00BA47B4" w:rsidRDefault="007C421F" w:rsidP="00366EB6">
            <w:pPr>
              <w:jc w:val="right"/>
              <w:rPr>
                <w:sz w:val="12"/>
                <w:szCs w:val="12"/>
                <w:lang w:val="fr-BE"/>
              </w:rPr>
            </w:pPr>
            <w:r>
              <w:rPr>
                <w:noProof/>
                <w:sz w:val="12"/>
                <w:szCs w:val="12"/>
                <w:lang w:val="fr-BE"/>
              </w:rPr>
              <w:t>1.208,30</w:t>
            </w:r>
          </w:p>
        </w:tc>
        <w:tc>
          <w:tcPr>
            <w:tcW w:w="1182" w:type="dxa"/>
          </w:tcPr>
          <w:p w:rsidR="004439BB" w:rsidRPr="00BA47B4" w:rsidRDefault="007C421F" w:rsidP="00366EB6">
            <w:pPr>
              <w:jc w:val="right"/>
              <w:rPr>
                <w:sz w:val="12"/>
                <w:szCs w:val="12"/>
                <w:lang w:val="fr-BE"/>
              </w:rPr>
            </w:pPr>
            <w:r>
              <w:rPr>
                <w:noProof/>
                <w:sz w:val="12"/>
                <w:szCs w:val="12"/>
                <w:lang w:val="fr-BE"/>
              </w:rPr>
              <w:t>765,00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bedreigde dier- en plantensoorten waarvoor beschermende maatregelen zijn ondersteund</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bedreigde dier- en plantensoorten waarvoor beschermende maatregelen zijn ondersteund</w:t>
            </w:r>
          </w:p>
        </w:tc>
        <w:tc>
          <w:tcPr>
            <w:tcW w:w="1182" w:type="dxa"/>
          </w:tcPr>
          <w:p w:rsidR="004439BB" w:rsidRPr="00BA47B4" w:rsidRDefault="007C421F" w:rsidP="00366EB6">
            <w:pPr>
              <w:jc w:val="right"/>
              <w:rPr>
                <w:sz w:val="12"/>
                <w:szCs w:val="12"/>
                <w:lang w:val="fr-BE"/>
              </w:rPr>
            </w:pPr>
            <w:r>
              <w:rPr>
                <w:noProof/>
                <w:sz w:val="12"/>
                <w:szCs w:val="12"/>
                <w:lang w:val="fr-BE"/>
              </w:rPr>
              <w:t>159,00</w:t>
            </w:r>
          </w:p>
        </w:tc>
        <w:tc>
          <w:tcPr>
            <w:tcW w:w="1182" w:type="dxa"/>
          </w:tcPr>
          <w:p w:rsidR="004439BB" w:rsidRPr="00BA47B4" w:rsidRDefault="007C421F" w:rsidP="00366EB6">
            <w:pPr>
              <w:jc w:val="right"/>
              <w:rPr>
                <w:sz w:val="12"/>
                <w:szCs w:val="12"/>
                <w:lang w:val="fr-BE"/>
              </w:rPr>
            </w:pPr>
            <w:r>
              <w:rPr>
                <w:noProof/>
                <w:sz w:val="12"/>
                <w:szCs w:val="12"/>
                <w:lang w:val="fr-BE"/>
              </w:rPr>
              <w:t>104,00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6d</w:t>
            </w:r>
            <w:r w:rsidRPr="002124FC">
              <w:rPr>
                <w:sz w:val="20"/>
                <w:szCs w:val="20"/>
                <w:lang w:val="fr-BE"/>
              </w:rPr>
              <w:t xml:space="preserve"> - </w:t>
            </w:r>
            <w:r>
              <w:rPr>
                <w:noProof/>
                <w:sz w:val="20"/>
                <w:szCs w:val="20"/>
                <w:lang w:val="fr-BE"/>
              </w:rPr>
              <w:t>Het beschermen en herstellen van de biodiversiteit en de bodem en het bevorderen van ecosystemen, onder meer door Natura 2000 en groene infrastructuur</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6d</w:t>
            </w:r>
            <w:r>
              <w:rPr>
                <w:sz w:val="20"/>
                <w:szCs w:val="20"/>
                <w:lang w:val="fr-BE"/>
              </w:rPr>
              <w:t xml:space="preserve"> - </w:t>
            </w:r>
            <w:r>
              <w:rPr>
                <w:noProof/>
                <w:sz w:val="20"/>
                <w:szCs w:val="20"/>
                <w:lang w:val="fr-BE"/>
              </w:rPr>
              <w:t>Het beschermen en herstellen van de biodiversiteit, bodembescherming en –herstel en het bevorderen van ecosysteemdiensten, door gezamenlijke aanpak van milieuproblematieken in de economisch intensief benutte Grensregio.</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5</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Biodiversiteitswaarde</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percentage</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categorie 10-20%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minimaal gelijk blijven van waarde tov 2010</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Geen nieuwe informatie MSA-index</w:t>
            </w: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5</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Biodiversiteitswaarde</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3</w:t>
            </w:r>
            <w:r>
              <w:rPr>
                <w:sz w:val="20"/>
                <w:szCs w:val="20"/>
                <w:lang w:val="fr-BE"/>
              </w:rPr>
              <w:t xml:space="preserve"> - </w:t>
            </w:r>
            <w:r w:rsidRPr="002124FC">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6f</w:t>
            </w:r>
            <w:r w:rsidRPr="002124FC">
              <w:rPr>
                <w:sz w:val="20"/>
                <w:szCs w:val="20"/>
                <w:lang w:val="fr-BE"/>
              </w:rPr>
              <w:t xml:space="preserve"> - </w:t>
            </w:r>
            <w:r>
              <w:rPr>
                <w:noProof/>
                <w:sz w:val="20"/>
                <w:szCs w:val="20"/>
                <w:lang w:val="fr-BE"/>
              </w:rPr>
              <w:t>Het bevorderen van innovatieve technologieën om de milieubescherming en het efficiënte gebruik van hulpbronnen te verbeteren in de afvalsector, de watersector en met betrekking tot de bodem, of om de luchtvervuiling te verlagen</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371,00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358,00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2.847.723,89</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2.001.610,89</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29,00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49,00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samenwerkingstrajecten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51,00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84,00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65,00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65,00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ondernemingen dat samenwerkt met onderzoeksinstellingen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Particuliere investeringen die gelijke tred houden met overheidssteun voor innovatie of O&amp;O-projecten</w:t>
            </w:r>
          </w:p>
        </w:tc>
        <w:tc>
          <w:tcPr>
            <w:tcW w:w="1182" w:type="dxa"/>
          </w:tcPr>
          <w:p w:rsidR="004439BB" w:rsidRPr="00BA47B4" w:rsidRDefault="007C421F" w:rsidP="00366EB6">
            <w:pPr>
              <w:jc w:val="right"/>
              <w:rPr>
                <w:sz w:val="12"/>
                <w:szCs w:val="12"/>
                <w:lang w:val="fr-BE"/>
              </w:rPr>
            </w:pPr>
            <w:r>
              <w:rPr>
                <w:noProof/>
                <w:sz w:val="12"/>
                <w:szCs w:val="12"/>
                <w:lang w:val="fr-BE"/>
              </w:rPr>
              <w:t>45.000,00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nieuw op de markt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10,00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CO29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Onderzoek, innovatie: Aantal ondersteunde ondernemingen om voor het bedrijf nieuwe producten te introduceren</w:t>
            </w:r>
          </w:p>
        </w:tc>
        <w:tc>
          <w:tcPr>
            <w:tcW w:w="1182" w:type="dxa"/>
          </w:tcPr>
          <w:p w:rsidR="004439BB" w:rsidRPr="00BA47B4" w:rsidRDefault="007C421F" w:rsidP="00366EB6">
            <w:pPr>
              <w:jc w:val="right"/>
              <w:rPr>
                <w:sz w:val="12"/>
                <w:szCs w:val="12"/>
                <w:lang w:val="fr-BE"/>
              </w:rPr>
            </w:pPr>
            <w:r>
              <w:rPr>
                <w:noProof/>
                <w:sz w:val="12"/>
                <w:szCs w:val="12"/>
                <w:lang w:val="fr-BE"/>
              </w:rPr>
              <w:t>10,00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deelneemt aan grensoverschrijdende, transnationale of interregionale onderzoeksprojecten</w:t>
            </w:r>
          </w:p>
        </w:tc>
        <w:tc>
          <w:tcPr>
            <w:tcW w:w="1182" w:type="dxa"/>
          </w:tcPr>
          <w:p w:rsidR="004439BB" w:rsidRPr="00BA47B4" w:rsidRDefault="007C421F" w:rsidP="00366EB6">
            <w:pPr>
              <w:jc w:val="right"/>
              <w:rPr>
                <w:sz w:val="12"/>
                <w:szCs w:val="12"/>
                <w:lang w:val="fr-BE"/>
              </w:rPr>
            </w:pPr>
            <w:r>
              <w:rPr>
                <w:noProof/>
                <w:sz w:val="12"/>
                <w:szCs w:val="12"/>
                <w:lang w:val="fr-BE"/>
              </w:rPr>
              <w:t>5,00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innovatiegerichte samenwerkingstrajecten tussen ondernemingen onderling</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16,00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50,00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6f</w:t>
            </w:r>
            <w:r w:rsidRPr="002124FC">
              <w:rPr>
                <w:sz w:val="20"/>
                <w:szCs w:val="20"/>
                <w:lang w:val="fr-BE"/>
              </w:rPr>
              <w:t xml:space="preserve"> - </w:t>
            </w:r>
            <w:r>
              <w:rPr>
                <w:noProof/>
                <w:sz w:val="20"/>
                <w:szCs w:val="20"/>
                <w:lang w:val="fr-BE"/>
              </w:rPr>
              <w:t>Het bevorderen van innovatieve technologieën om de milieubescherming en het efficiënte gebruik van hulpbronnen te verbeteren in de afvalsector, de watersector en met betrekking tot de bodem, of om de luchtvervuiling te verlagen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6f</w:t>
            </w:r>
            <w:r>
              <w:rPr>
                <w:sz w:val="20"/>
                <w:szCs w:val="20"/>
                <w:lang w:val="fr-BE"/>
              </w:rPr>
              <w:t xml:space="preserve"> - </w:t>
            </w:r>
            <w:r>
              <w:rPr>
                <w:noProof/>
                <w:sz w:val="20"/>
                <w:szCs w:val="20"/>
                <w:lang w:val="fr-BE"/>
              </w:rPr>
              <w:t>Innovatie van producten / diensten / toepassingen / processen voor het verbeteren van milieubescherming en het efficiënt omgaan met hulpbronnen, door industrieel onderzoek en experimentele ontwikkeling , door samenwerking tussen bedrijven onderling en van bedrijven met O&amp;I-centra en kennisinstellingen.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68,00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2010</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71,00</w:t>
            </w:r>
          </w:p>
        </w:tc>
        <w:tc>
          <w:tcPr>
            <w:tcW w:w="1488" w:type="dxa"/>
          </w:tcPr>
          <w:p w:rsidR="004439BB" w:rsidRPr="0024468B" w:rsidRDefault="007C421F" w:rsidP="00366EB6">
            <w:pPr>
              <w:jc w:val="right"/>
              <w:rPr>
                <w:sz w:val="16"/>
                <w:szCs w:val="16"/>
                <w:lang w:val="fr-BE"/>
              </w:rPr>
            </w:pPr>
            <w:r w:rsidRPr="0024468B">
              <w:rPr>
                <w:noProof/>
                <w:sz w:val="16"/>
                <w:szCs w:val="16"/>
                <w:lang w:val="fr-BE"/>
              </w:rPr>
              <w:t>68,08</w:t>
            </w: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4439BB" w:rsidP="00366EB6">
            <w:pPr>
              <w:rPr>
                <w:sz w:val="16"/>
                <w:szCs w:val="16"/>
                <w:lang w:val="fr-BE"/>
              </w:rPr>
            </w:pP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2</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KMO/MKB dat product- of procesinnovaties introduceert</w:t>
            </w:r>
          </w:p>
        </w:tc>
        <w:tc>
          <w:tcPr>
            <w:tcW w:w="1488" w:type="dxa"/>
          </w:tcPr>
          <w:p w:rsidR="004439BB" w:rsidRPr="0024468B" w:rsidRDefault="007C421F" w:rsidP="00366EB6">
            <w:pPr>
              <w:jc w:val="right"/>
              <w:rPr>
                <w:sz w:val="16"/>
                <w:szCs w:val="16"/>
                <w:lang w:val="fr-BE"/>
              </w:rPr>
            </w:pPr>
            <w:r w:rsidRPr="0024468B">
              <w:rPr>
                <w:noProof/>
                <w:sz w:val="16"/>
                <w:szCs w:val="16"/>
                <w:lang w:val="fr-BE"/>
              </w:rPr>
              <w:t>63,89</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3</w:t>
            </w:r>
            <w:r>
              <w:rPr>
                <w:sz w:val="20"/>
                <w:szCs w:val="20"/>
                <w:lang w:val="fr-BE"/>
              </w:rPr>
              <w:t xml:space="preserve"> - </w:t>
            </w:r>
            <w:r w:rsidRPr="002124FC">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6g</w:t>
            </w:r>
            <w:r w:rsidRPr="002124FC">
              <w:rPr>
                <w:sz w:val="20"/>
                <w:szCs w:val="20"/>
                <w:lang w:val="fr-BE"/>
              </w:rPr>
              <w:t xml:space="preserve"> - </w:t>
            </w:r>
            <w:r>
              <w:rPr>
                <w:noProof/>
                <w:sz w:val="20"/>
                <w:szCs w:val="20"/>
                <w:lang w:val="fr-BE"/>
              </w:rPr>
              <w:t>Ondersteuning van de industriële overgang naar een energie-efficiënte economie, het bevorderen van groene groei, eco-innovatie en het beheer van milieuprestaties in de publieke en private sector</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387,00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Enterprises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382,00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EUR</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375.000,00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3.397.272,36</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demonstraties en pilots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58,00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1.375,00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445,00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KMO/MKB-ondernemingen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355,00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323,00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subsidies ontvangt</w:t>
            </w:r>
          </w:p>
        </w:tc>
        <w:tc>
          <w:tcPr>
            <w:tcW w:w="1182" w:type="dxa"/>
          </w:tcPr>
          <w:p w:rsidR="004439BB" w:rsidRPr="00BA47B4" w:rsidRDefault="007C421F" w:rsidP="00366EB6">
            <w:pPr>
              <w:jc w:val="right"/>
              <w:rPr>
                <w:sz w:val="12"/>
                <w:szCs w:val="12"/>
                <w:lang w:val="fr-BE"/>
              </w:rPr>
            </w:pPr>
            <w:r>
              <w:rPr>
                <w:noProof/>
                <w:sz w:val="12"/>
                <w:szCs w:val="12"/>
                <w:lang w:val="fr-BE"/>
              </w:rPr>
              <w:t>3,00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Aantal ondernemingen dat niet-financiële steun ontvangt</w:t>
            </w:r>
          </w:p>
        </w:tc>
        <w:tc>
          <w:tcPr>
            <w:tcW w:w="1182" w:type="dxa"/>
          </w:tcPr>
          <w:p w:rsidR="004439BB" w:rsidRPr="00BA47B4" w:rsidRDefault="007C421F" w:rsidP="00366EB6">
            <w:pPr>
              <w:jc w:val="right"/>
              <w:rPr>
                <w:sz w:val="12"/>
                <w:szCs w:val="12"/>
                <w:lang w:val="fr-BE"/>
              </w:rPr>
            </w:pPr>
            <w:r>
              <w:rPr>
                <w:noProof/>
                <w:sz w:val="12"/>
                <w:szCs w:val="12"/>
                <w:lang w:val="fr-BE"/>
              </w:rPr>
              <w:t>320,00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CO06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Productieve investering: Particuliere investeringen die zijn afgestemd op overheidssteun voor ondernemingen (subsidies)</w:t>
            </w:r>
          </w:p>
        </w:tc>
        <w:tc>
          <w:tcPr>
            <w:tcW w:w="1182" w:type="dxa"/>
          </w:tcPr>
          <w:p w:rsidR="004439BB" w:rsidRPr="00BA47B4" w:rsidRDefault="007C421F" w:rsidP="00366EB6">
            <w:pPr>
              <w:jc w:val="right"/>
              <w:rPr>
                <w:sz w:val="12"/>
                <w:szCs w:val="12"/>
                <w:lang w:val="fr-BE"/>
              </w:rPr>
            </w:pPr>
            <w:r>
              <w:rPr>
                <w:noProof/>
                <w:sz w:val="12"/>
                <w:szCs w:val="12"/>
                <w:lang w:val="fr-BE"/>
              </w:rPr>
              <w:t>3.297.359,86</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ondersteunde demonstraties en pilots</w:t>
            </w:r>
          </w:p>
        </w:tc>
        <w:tc>
          <w:tcPr>
            <w:tcW w:w="1182" w:type="dxa"/>
          </w:tcPr>
          <w:p w:rsidR="004439BB" w:rsidRPr="00BA47B4" w:rsidRDefault="007C421F" w:rsidP="00366EB6">
            <w:pPr>
              <w:jc w:val="right"/>
              <w:rPr>
                <w:sz w:val="12"/>
                <w:szCs w:val="12"/>
                <w:lang w:val="fr-BE"/>
              </w:rPr>
            </w:pPr>
            <w:r>
              <w:rPr>
                <w:noProof/>
                <w:sz w:val="12"/>
                <w:szCs w:val="12"/>
                <w:lang w:val="fr-BE"/>
              </w:rPr>
              <w:t>50,00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organisaties dat in een demonstratie / pilot kennis neemt van nieuwe technieken</w:t>
            </w:r>
          </w:p>
        </w:tc>
        <w:tc>
          <w:tcPr>
            <w:tcW w:w="1182" w:type="dxa"/>
          </w:tcPr>
          <w:p w:rsidR="004439BB" w:rsidRPr="00BA47B4" w:rsidRDefault="007C421F" w:rsidP="00366EB6">
            <w:pPr>
              <w:jc w:val="right"/>
              <w:rPr>
                <w:sz w:val="12"/>
                <w:szCs w:val="12"/>
                <w:lang w:val="fr-BE"/>
              </w:rPr>
            </w:pPr>
            <w:r>
              <w:rPr>
                <w:noProof/>
                <w:sz w:val="12"/>
                <w:szCs w:val="12"/>
                <w:lang w:val="fr-BE"/>
              </w:rPr>
              <w:t>350,00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PSI12</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KMO/MKB-ondernemingen dat steun ontvangt</w:t>
            </w:r>
          </w:p>
        </w:tc>
        <w:tc>
          <w:tcPr>
            <w:tcW w:w="1182" w:type="dxa"/>
          </w:tcPr>
          <w:p w:rsidR="004439BB" w:rsidRPr="00BA47B4" w:rsidRDefault="007C421F" w:rsidP="00366EB6">
            <w:pPr>
              <w:jc w:val="right"/>
              <w:rPr>
                <w:sz w:val="12"/>
                <w:szCs w:val="12"/>
                <w:lang w:val="fr-BE"/>
              </w:rPr>
            </w:pPr>
            <w:r>
              <w:rPr>
                <w:noProof/>
                <w:sz w:val="12"/>
                <w:szCs w:val="12"/>
                <w:lang w:val="fr-BE"/>
              </w:rPr>
              <w:t>323,00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Duurzame groei - milieu en hulpbronnen</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6g</w:t>
            </w:r>
            <w:r w:rsidRPr="002124FC">
              <w:rPr>
                <w:sz w:val="20"/>
                <w:szCs w:val="20"/>
                <w:lang w:val="fr-BE"/>
              </w:rPr>
              <w:t xml:space="preserve"> - </w:t>
            </w:r>
            <w:r>
              <w:rPr>
                <w:noProof/>
                <w:sz w:val="20"/>
                <w:szCs w:val="20"/>
                <w:lang w:val="fr-BE"/>
              </w:rPr>
              <w:t>Ondersteuning van de industriële overgang naar een energie-efficiënte economie, het bevorderen van groene groei, eco-innovatie en het beheer van milieuprestaties in de publieke en private sector</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6g</w:t>
            </w:r>
            <w:r>
              <w:rPr>
                <w:sz w:val="20"/>
                <w:szCs w:val="20"/>
                <w:lang w:val="fr-BE"/>
              </w:rPr>
              <w:t xml:space="preserve"> - </w:t>
            </w:r>
            <w:r>
              <w:rPr>
                <w:noProof/>
                <w:sz w:val="20"/>
                <w:szCs w:val="20"/>
                <w:lang w:val="fr-BE"/>
              </w:rPr>
              <w:t>Het bevorderen van efficiënte omgang met hulpbronnen in het (industriële) bedrijfsleven door het stimuleren van aanpassing van bedrijfsprocessen.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4</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Grondstofproductiviteit</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euro/kg</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2,19</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2008</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2,78</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Nog geen gegevens over 2017 beschikbaar. Deze zijn nu wel aangevuld voor 2016.</w:t>
            </w: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4</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Grondstofproductiviteit</w:t>
            </w:r>
          </w:p>
        </w:tc>
        <w:tc>
          <w:tcPr>
            <w:tcW w:w="1488" w:type="dxa"/>
          </w:tcPr>
          <w:p w:rsidR="004439BB" w:rsidRPr="0024468B" w:rsidRDefault="007C421F" w:rsidP="00366EB6">
            <w:pPr>
              <w:jc w:val="right"/>
              <w:rPr>
                <w:sz w:val="16"/>
                <w:szCs w:val="16"/>
                <w:lang w:val="fr-BE"/>
              </w:rPr>
            </w:pPr>
            <w:r w:rsidRPr="0024468B">
              <w:rPr>
                <w:noProof/>
                <w:sz w:val="16"/>
                <w:szCs w:val="16"/>
                <w:lang w:val="fr-BE"/>
              </w:rPr>
              <w:t>3,46</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7C421F" w:rsidP="00366EB6">
            <w:pPr>
              <w:jc w:val="right"/>
              <w:rPr>
                <w:sz w:val="16"/>
                <w:szCs w:val="16"/>
                <w:lang w:val="fr-BE"/>
              </w:rPr>
            </w:pPr>
            <w:r w:rsidRPr="0024468B">
              <w:rPr>
                <w:noProof/>
                <w:sz w:val="16"/>
                <w:szCs w:val="16"/>
                <w:lang w:val="fr-BE"/>
              </w:rPr>
              <w:t>3,07</w:t>
            </w: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3,26</w:t>
            </w: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4</w:t>
            </w:r>
            <w:r>
              <w:rPr>
                <w:sz w:val="20"/>
                <w:szCs w:val="20"/>
                <w:lang w:val="fr-BE"/>
              </w:rPr>
              <w:t xml:space="preserve"> - </w:t>
            </w:r>
            <w:r w:rsidRPr="002124FC">
              <w:rPr>
                <w:noProof/>
                <w:sz w:val="20"/>
                <w:szCs w:val="20"/>
                <w:lang w:val="fr-BE"/>
              </w:rPr>
              <w:t>Inclusieve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8e</w:t>
            </w:r>
            <w:r w:rsidRPr="002124FC">
              <w:rPr>
                <w:sz w:val="20"/>
                <w:szCs w:val="20"/>
                <w:lang w:val="fr-BE"/>
              </w:rPr>
              <w:t xml:space="preserve"> - </w:t>
            </w:r>
            <w:r>
              <w:rPr>
                <w:noProof/>
                <w:sz w:val="20"/>
                <w:szCs w:val="20"/>
                <w:lang w:val="fr-BE"/>
              </w:rPr>
              <w:t>Integratie van grensoverschrijdende arbeidsmarkten, met inbegrip van grensoverschrijdende mobiliteit, gezamenlijke initiatieven voor de arbeidsbemiddeling, informatie en adviesdiensten en gezamenlijke training (regelingen voor grensoverschrijdend(e) onderwijs, beroepsopleiding en opleiding)</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Arbeidsmarkt en opleiding: Aantal deelnemers aan gezamenlijke lokale werkgelegenheidsinitiatieven en gezamenlijke opleiding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Persons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Arbeidsmarkt en opleiding: Aantal deelnemers aan gezamenlijke lokale werkgelegenheidsinitiatieven en gezamenlijke opleiding</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Persons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450,00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1.200,00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initiatieven gericht op opleidingen, stages e.d.</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initiatieven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initiatieven gericht op opleidingen, stages e.d.</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initiatieven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30,00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overheidsorganisaties dat deelneemt aan ondersteunde samenwerkingen gericht op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overheidsorganisaties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overheidsorganisaties dat deelneemt aan ondersteunde samenwerkingen gericht op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overheidsorganisaties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51,00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 xml:space="preserve">aantal opleidingsinstellingen dat deelneemt aan ondersteunde samenwerkingen gericht op de </w:t>
            </w:r>
            <w:r>
              <w:rPr>
                <w:noProof/>
                <w:sz w:val="12"/>
                <w:szCs w:val="12"/>
                <w:lang w:val="fr-BE"/>
              </w:rPr>
              <w:lastRenderedPageBreak/>
              <w:t>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lastRenderedPageBreak/>
              <w:t>opleidingsinstellingen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opleidingsinstellingen dat deelneemt aan ondersteunde samenwerkingen gericht op de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opleidingsinstellingen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PSI10</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werkgevers dat deelneemt aan ondersteunde samenwerkingen gericht op de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werkgevers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PSI10</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werkgevers dat deelneemt aan ondersteunde samenwerkingen gericht op de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werkgevers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140,00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brancheorganisaties dat deelneemt aan ondersteunde samenwerkingen gericht op de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brancheorganisaties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brancheorganisaties dat deelneemt aan ondersteunde samenwerkingen gericht op de grensoverschrijdende samenwerking van de arbeidsmarkt</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brancheorganisaties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15,00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24,00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Arbeidsmarkt en opleiding: Aantal deelnemers aan gezamenlijke lokale werkgelegenheidsinitiatieven en gezamenlijke opleiding</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CO44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Arbeidsmarkt en opleiding: Aantal deelnemers aan gezamenlijke lokale werkgelegenheidsinitiatieven en gezamenlijke opleiding</w:t>
            </w:r>
          </w:p>
        </w:tc>
        <w:tc>
          <w:tcPr>
            <w:tcW w:w="1182" w:type="dxa"/>
          </w:tcPr>
          <w:p w:rsidR="004439BB" w:rsidRPr="00BA47B4" w:rsidRDefault="007C421F" w:rsidP="00366EB6">
            <w:pPr>
              <w:jc w:val="right"/>
              <w:rPr>
                <w:sz w:val="12"/>
                <w:szCs w:val="12"/>
                <w:lang w:val="fr-BE"/>
              </w:rPr>
            </w:pPr>
            <w:r>
              <w:rPr>
                <w:noProof/>
                <w:sz w:val="12"/>
                <w:szCs w:val="12"/>
                <w:lang w:val="fr-BE"/>
              </w:rPr>
              <w:t>700,00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initiatieven gericht op opleidingen, stages e.d.</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7</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initiatieven gericht op opleidingen, stages e.d.</w:t>
            </w:r>
          </w:p>
        </w:tc>
        <w:tc>
          <w:tcPr>
            <w:tcW w:w="1182" w:type="dxa"/>
          </w:tcPr>
          <w:p w:rsidR="004439BB" w:rsidRPr="00BA47B4" w:rsidRDefault="007C421F" w:rsidP="00366EB6">
            <w:pPr>
              <w:jc w:val="right"/>
              <w:rPr>
                <w:sz w:val="12"/>
                <w:szCs w:val="12"/>
                <w:lang w:val="fr-BE"/>
              </w:rPr>
            </w:pPr>
            <w:r>
              <w:rPr>
                <w:noProof/>
                <w:sz w:val="12"/>
                <w:szCs w:val="12"/>
                <w:lang w:val="fr-BE"/>
              </w:rPr>
              <w:t>13,00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lastRenderedPageBreak/>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overheidsorganisaties dat deelneemt aan ondersteunde samenwerkingen gericht op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8</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overheidsorganisaties dat deelneemt aan ondersteunde samenwerkingen gericht op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30,00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opleidingsinstellingen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 9</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opleidingsinstellingen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20,00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PSI10</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werkgevers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PSI10</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werkgevers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60,00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brancheorganisaties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PSI11</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brancheorganisaties dat deelneemt aan ondersteunde samenwerkingen gericht op de grensoverschrijdende samenwerking van de arbeidsmarkt</w:t>
            </w:r>
          </w:p>
        </w:tc>
        <w:tc>
          <w:tcPr>
            <w:tcW w:w="1182" w:type="dxa"/>
          </w:tcPr>
          <w:p w:rsidR="004439BB" w:rsidRPr="00BA47B4" w:rsidRDefault="007C421F" w:rsidP="00366EB6">
            <w:pPr>
              <w:jc w:val="right"/>
              <w:rPr>
                <w:sz w:val="12"/>
                <w:szCs w:val="12"/>
                <w:lang w:val="fr-BE"/>
              </w:rPr>
            </w:pPr>
            <w:r>
              <w:rPr>
                <w:noProof/>
                <w:sz w:val="12"/>
                <w:szCs w:val="12"/>
                <w:lang w:val="fr-BE"/>
              </w:rPr>
              <w:t>11,00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Inclusieve groei</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Investeringsprioriteit</w:t>
            </w:r>
          </w:p>
        </w:tc>
        <w:tc>
          <w:tcPr>
            <w:tcW w:w="12087" w:type="dxa"/>
            <w:shd w:val="clear" w:color="auto" w:fill="auto"/>
          </w:tcPr>
          <w:p w:rsidR="004439BB" w:rsidRPr="002124FC" w:rsidRDefault="007C421F" w:rsidP="00366EB6">
            <w:pPr>
              <w:rPr>
                <w:sz w:val="20"/>
                <w:szCs w:val="20"/>
                <w:lang w:val="fr-BE"/>
              </w:rPr>
            </w:pPr>
            <w:r w:rsidRPr="002124FC">
              <w:rPr>
                <w:noProof/>
                <w:sz w:val="20"/>
                <w:szCs w:val="20"/>
                <w:lang w:val="fr-BE"/>
              </w:rPr>
              <w:t>8e</w:t>
            </w:r>
            <w:r w:rsidRPr="002124FC">
              <w:rPr>
                <w:sz w:val="20"/>
                <w:szCs w:val="20"/>
                <w:lang w:val="fr-BE"/>
              </w:rPr>
              <w:t xml:space="preserve"> - </w:t>
            </w:r>
            <w:r>
              <w:rPr>
                <w:noProof/>
                <w:sz w:val="20"/>
                <w:szCs w:val="20"/>
                <w:lang w:val="fr-BE"/>
              </w:rPr>
              <w:t>Integratie van grensoverschrijdende arbeidsmarkten, met inbegrip van grensoverschrijdende mobiliteit, gezamenlijke initiatieven voor de arbeidsbemiddeling, informatie en adviesdiensten en gezamenlijke training (regelingen voor grensoverschrijdend(e) onderwijs, beroepsopleiding en opleiding)</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8e</w:t>
            </w:r>
            <w:r>
              <w:rPr>
                <w:sz w:val="20"/>
                <w:szCs w:val="20"/>
                <w:lang w:val="fr-BE"/>
              </w:rPr>
              <w:t xml:space="preserve"> - </w:t>
            </w:r>
            <w:r>
              <w:rPr>
                <w:noProof/>
                <w:sz w:val="20"/>
                <w:szCs w:val="20"/>
                <w:lang w:val="fr-BE"/>
              </w:rPr>
              <w:t>Verbetering van de aansluiting tussen aanbod en vraag op de arbeidsmarkt in de Grensregio, om zo het arbeidspotentieel beter te benutten</w:t>
            </w:r>
          </w:p>
        </w:tc>
      </w:tr>
    </w:tbl>
    <w:p w:rsidR="004439BB" w:rsidRDefault="004439BB" w:rsidP="00366EB6"/>
    <w:p w:rsidR="004439BB" w:rsidRPr="00CD69FA"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6</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aantal grensarbeiders</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grensarbeiders</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42.500,00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2012</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53.125,00</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Meest actuele statistieken dateren van 30 juni 2016. Nog geen cijfers beschikbaar over 2017.</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7</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openstaande vacatures</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1,80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2013</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1,70</w:t>
            </w:r>
          </w:p>
        </w:tc>
        <w:tc>
          <w:tcPr>
            <w:tcW w:w="1488" w:type="dxa"/>
          </w:tcPr>
          <w:p w:rsidR="004439BB" w:rsidRPr="0024468B" w:rsidRDefault="007C421F" w:rsidP="00366EB6">
            <w:pPr>
              <w:jc w:val="right"/>
              <w:rPr>
                <w:sz w:val="16"/>
                <w:szCs w:val="16"/>
                <w:lang w:val="fr-BE"/>
              </w:rPr>
            </w:pPr>
            <w:r w:rsidRPr="0024468B">
              <w:rPr>
                <w:noProof/>
                <w:sz w:val="16"/>
                <w:szCs w:val="16"/>
                <w:lang w:val="fr-BE"/>
              </w:rPr>
              <w:t>3,05</w:t>
            </w: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7C421F" w:rsidP="00366EB6">
            <w:pPr>
              <w:rPr>
                <w:sz w:val="16"/>
                <w:szCs w:val="16"/>
                <w:lang w:val="fr-BE"/>
              </w:rPr>
            </w:pPr>
            <w:r w:rsidRPr="0024468B">
              <w:rPr>
                <w:noProof/>
                <w:sz w:val="16"/>
                <w:szCs w:val="16"/>
                <w:lang w:val="fr-BE"/>
              </w:rPr>
              <w:t>Gegevens:</w:t>
            </w:r>
          </w:p>
          <w:p w:rsidR="004439BB" w:rsidRPr="0024468B" w:rsidRDefault="004439BB" w:rsidP="00366EB6">
            <w:pPr>
              <w:rPr>
                <w:sz w:val="16"/>
                <w:szCs w:val="16"/>
                <w:lang w:val="fr-BE"/>
              </w:rPr>
            </w:pPr>
          </w:p>
          <w:p w:rsidR="004439BB" w:rsidRPr="0024468B" w:rsidRDefault="007C421F" w:rsidP="00366EB6">
            <w:pPr>
              <w:rPr>
                <w:sz w:val="16"/>
                <w:szCs w:val="16"/>
                <w:lang w:val="fr-BE"/>
              </w:rPr>
            </w:pPr>
            <w:r w:rsidRPr="0024468B">
              <w:rPr>
                <w:noProof/>
                <w:sz w:val="16"/>
                <w:szCs w:val="16"/>
                <w:lang w:val="fr-BE"/>
              </w:rPr>
              <w:t>2014: derde kwartaal;</w:t>
            </w:r>
          </w:p>
          <w:p w:rsidR="004439BB" w:rsidRPr="0024468B" w:rsidRDefault="007C421F" w:rsidP="00366EB6">
            <w:pPr>
              <w:rPr>
                <w:sz w:val="16"/>
                <w:szCs w:val="16"/>
                <w:lang w:val="fr-BE"/>
              </w:rPr>
            </w:pPr>
            <w:r w:rsidRPr="0024468B">
              <w:rPr>
                <w:noProof/>
                <w:sz w:val="16"/>
                <w:szCs w:val="16"/>
                <w:lang w:val="fr-BE"/>
              </w:rPr>
              <w:t>2015: derde kwartaal;</w:t>
            </w:r>
          </w:p>
          <w:p w:rsidR="004439BB" w:rsidRPr="0024468B" w:rsidRDefault="007C421F" w:rsidP="00366EB6">
            <w:pPr>
              <w:rPr>
                <w:sz w:val="16"/>
                <w:szCs w:val="16"/>
                <w:lang w:val="fr-BE"/>
              </w:rPr>
            </w:pPr>
            <w:r w:rsidRPr="0024468B">
              <w:rPr>
                <w:noProof/>
                <w:sz w:val="16"/>
                <w:szCs w:val="16"/>
                <w:lang w:val="fr-BE"/>
              </w:rPr>
              <w:t>2016: vierde kwartaal;</w:t>
            </w:r>
          </w:p>
          <w:p w:rsidR="004439BB" w:rsidRPr="0024468B" w:rsidRDefault="007C421F" w:rsidP="00366EB6">
            <w:pPr>
              <w:rPr>
                <w:sz w:val="16"/>
                <w:szCs w:val="16"/>
                <w:lang w:val="fr-BE"/>
              </w:rPr>
            </w:pPr>
            <w:r w:rsidRPr="0024468B">
              <w:rPr>
                <w:noProof/>
                <w:sz w:val="16"/>
                <w:szCs w:val="16"/>
                <w:lang w:val="fr-BE"/>
              </w:rPr>
              <w:t>2017: derde kwartaal.</w:t>
            </w:r>
          </w:p>
          <w:p w:rsidR="004439BB" w:rsidRPr="0024468B" w:rsidRDefault="004439BB" w:rsidP="00366EB6">
            <w:pPr>
              <w:rPr>
                <w:sz w:val="16"/>
                <w:szCs w:val="16"/>
                <w:lang w:val="fr-BE"/>
              </w:rPr>
            </w:pP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lastRenderedPageBreak/>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6</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aantal grensarbeiders</w:t>
            </w:r>
          </w:p>
        </w:tc>
        <w:tc>
          <w:tcPr>
            <w:tcW w:w="1488" w:type="dxa"/>
          </w:tcPr>
          <w:p w:rsidR="004439BB" w:rsidRPr="0024468B" w:rsidRDefault="007C421F" w:rsidP="00366EB6">
            <w:pPr>
              <w:jc w:val="right"/>
              <w:rPr>
                <w:sz w:val="16"/>
                <w:szCs w:val="16"/>
                <w:lang w:val="fr-BE"/>
              </w:rPr>
            </w:pPr>
            <w:r w:rsidRPr="0024468B">
              <w:rPr>
                <w:noProof/>
                <w:sz w:val="16"/>
                <w:szCs w:val="16"/>
                <w:lang w:val="fr-BE"/>
              </w:rPr>
              <w:t>41.524,00</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7C421F" w:rsidP="00366EB6">
            <w:pPr>
              <w:jc w:val="right"/>
              <w:rPr>
                <w:sz w:val="16"/>
                <w:szCs w:val="16"/>
                <w:lang w:val="fr-BE"/>
              </w:rPr>
            </w:pPr>
            <w:r w:rsidRPr="0024468B">
              <w:rPr>
                <w:noProof/>
                <w:sz w:val="16"/>
                <w:szCs w:val="16"/>
                <w:lang w:val="fr-BE"/>
              </w:rPr>
              <w:t>40.628,00</w:t>
            </w: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42.595,00</w:t>
            </w:r>
          </w:p>
        </w:tc>
        <w:tc>
          <w:tcPr>
            <w:tcW w:w="1488" w:type="dxa"/>
            <w:shd w:val="clear" w:color="auto" w:fill="auto"/>
          </w:tcPr>
          <w:p w:rsidR="004439BB" w:rsidRPr="0024468B" w:rsidRDefault="004439BB" w:rsidP="00366EB6">
            <w:pPr>
              <w:jc w:val="right"/>
              <w:rPr>
                <w:sz w:val="16"/>
                <w:szCs w:val="16"/>
                <w:lang w:val="fr-BE"/>
              </w:rPr>
            </w:pP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RI 7</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Percentage openstaande vacatures</w:t>
            </w:r>
          </w:p>
        </w:tc>
        <w:tc>
          <w:tcPr>
            <w:tcW w:w="1488" w:type="dxa"/>
          </w:tcPr>
          <w:p w:rsidR="004439BB" w:rsidRPr="0024468B" w:rsidRDefault="007C421F" w:rsidP="00366EB6">
            <w:pPr>
              <w:jc w:val="right"/>
              <w:rPr>
                <w:sz w:val="16"/>
                <w:szCs w:val="16"/>
                <w:lang w:val="fr-BE"/>
              </w:rPr>
            </w:pPr>
            <w:r w:rsidRPr="0024468B">
              <w:rPr>
                <w:noProof/>
                <w:sz w:val="16"/>
                <w:szCs w:val="16"/>
                <w:lang w:val="fr-BE"/>
              </w:rPr>
              <w:t>2,45</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7C421F" w:rsidP="00366EB6">
            <w:pPr>
              <w:jc w:val="right"/>
              <w:rPr>
                <w:sz w:val="16"/>
                <w:szCs w:val="16"/>
                <w:lang w:val="fr-BE"/>
              </w:rPr>
            </w:pPr>
            <w:r w:rsidRPr="0024468B">
              <w:rPr>
                <w:noProof/>
                <w:sz w:val="16"/>
                <w:szCs w:val="16"/>
                <w:lang w:val="fr-BE"/>
              </w:rPr>
              <w:t>2,20</w:t>
            </w: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1,90</w:t>
            </w:r>
          </w:p>
        </w:tc>
        <w:tc>
          <w:tcPr>
            <w:tcW w:w="1488" w:type="dxa"/>
            <w:shd w:val="clear" w:color="auto" w:fill="auto"/>
          </w:tcPr>
          <w:p w:rsidR="004439BB" w:rsidRPr="0024468B" w:rsidRDefault="004439BB" w:rsidP="00366EB6">
            <w:pPr>
              <w:jc w:val="right"/>
              <w:rPr>
                <w:sz w:val="16"/>
                <w:szCs w:val="16"/>
                <w:lang w:val="fr-BE"/>
              </w:rPr>
            </w:pPr>
          </w:p>
        </w:tc>
      </w:tr>
    </w:tbl>
    <w:p w:rsidR="004439BB" w:rsidRDefault="007C421F" w:rsidP="00366EB6">
      <w:pPr>
        <w:rPr>
          <w:lang w:val="fr-BE"/>
        </w:rPr>
      </w:pPr>
      <w:r>
        <w:rPr>
          <w:lang w:val="fr-BE"/>
        </w:rPr>
        <w:br w:type="page"/>
      </w:r>
    </w:p>
    <w:p w:rsidR="004439BB" w:rsidRPr="003F04E4" w:rsidRDefault="007C421F" w:rsidP="00366EB6">
      <w:pPr>
        <w:rPr>
          <w:b/>
          <w:lang w:val="fr-BE"/>
        </w:rPr>
      </w:pPr>
      <w:r w:rsidRPr="003F04E4">
        <w:rPr>
          <w:b/>
          <w:noProof/>
          <w:lang w:val="fr-BE"/>
        </w:rPr>
        <w:lastRenderedPageBreak/>
        <w:t>Prioritaire assen voor technische bijstand</w:t>
      </w:r>
    </w:p>
    <w:p w:rsidR="004439BB" w:rsidRPr="00B27C43" w:rsidRDefault="004439BB" w:rsidP="00366EB6"/>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DF42C1" w:rsidRDefault="007C421F" w:rsidP="00366EB6">
            <w:pPr>
              <w:rPr>
                <w:sz w:val="20"/>
                <w:szCs w:val="20"/>
                <w:lang w:val="fr-BE"/>
              </w:rPr>
            </w:pPr>
            <w:r w:rsidRPr="00DF42C1">
              <w:rPr>
                <w:noProof/>
                <w:sz w:val="20"/>
                <w:szCs w:val="20"/>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5</w:t>
            </w:r>
            <w:r>
              <w:rPr>
                <w:sz w:val="20"/>
                <w:szCs w:val="20"/>
                <w:lang w:val="fr-BE"/>
              </w:rPr>
              <w:t xml:space="preserve"> </w:t>
            </w:r>
            <w:r w:rsidRPr="002124FC">
              <w:rPr>
                <w:sz w:val="20"/>
                <w:szCs w:val="20"/>
                <w:lang w:val="fr-BE"/>
              </w:rPr>
              <w:t xml:space="preserve">- </w:t>
            </w:r>
            <w:r w:rsidRPr="002124FC">
              <w:rPr>
                <w:noProof/>
                <w:sz w:val="20"/>
                <w:szCs w:val="20"/>
                <w:lang w:val="fr-BE"/>
              </w:rPr>
              <w:t>Technische Bijstand</w:t>
            </w:r>
          </w:p>
        </w:tc>
      </w:tr>
    </w:tbl>
    <w:p w:rsidR="004439BB" w:rsidRDefault="004439BB" w:rsidP="00366EB6">
      <w:pPr>
        <w:keepNext/>
        <w:rPr>
          <w:sz w:val="20"/>
          <w:szCs w:val="20"/>
        </w:rPr>
      </w:pPr>
    </w:p>
    <w:p w:rsidR="004439BB" w:rsidRDefault="007C421F" w:rsidP="00366EB6">
      <w:pPr>
        <w:keepNext/>
        <w:rPr>
          <w:sz w:val="20"/>
          <w:szCs w:val="20"/>
        </w:rPr>
      </w:pPr>
      <w:r>
        <w:rPr>
          <w:noProof/>
          <w:sz w:val="20"/>
          <w:szCs w:val="20"/>
        </w:rPr>
        <w:t>Tabel 2: Gemeenschappelijke en programmaspecifieke outputindicatoren</w:t>
      </w:r>
    </w:p>
    <w:p w:rsidR="004439BB" w:rsidRDefault="004439BB" w:rsidP="00366EB6">
      <w:pPr>
        <w:keepNext/>
        <w:rPr>
          <w:sz w:val="20"/>
          <w:szCs w:val="20"/>
        </w:rPr>
      </w:pPr>
    </w:p>
    <w:tbl>
      <w:tblPr>
        <w:tblW w:w="14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34"/>
        <w:gridCol w:w="1181"/>
        <w:gridCol w:w="1181"/>
        <w:gridCol w:w="7457"/>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34" w:type="dxa"/>
            <w:shd w:val="clear" w:color="auto" w:fill="auto"/>
          </w:tcPr>
          <w:p w:rsidR="004439BB" w:rsidRPr="00F53019" w:rsidRDefault="007C421F" w:rsidP="00366EB6">
            <w:pPr>
              <w:rPr>
                <w:b/>
                <w:sz w:val="12"/>
                <w:szCs w:val="12"/>
                <w:lang w:val="fr-BE"/>
              </w:rPr>
            </w:pPr>
            <w:r>
              <w:rPr>
                <w:b/>
                <w:noProof/>
                <w:sz w:val="12"/>
                <w:szCs w:val="12"/>
                <w:lang w:val="fr-BE"/>
              </w:rPr>
              <w:t>Meeteenheid</w:t>
            </w:r>
          </w:p>
        </w:tc>
        <w:tc>
          <w:tcPr>
            <w:tcW w:w="1181" w:type="dxa"/>
            <w:shd w:val="clear" w:color="auto" w:fill="auto"/>
          </w:tcPr>
          <w:p w:rsidR="004439BB" w:rsidRPr="00F53019" w:rsidRDefault="007C421F" w:rsidP="00366EB6">
            <w:pPr>
              <w:rPr>
                <w:b/>
                <w:sz w:val="12"/>
                <w:szCs w:val="12"/>
                <w:lang w:val="fr-BE"/>
              </w:rPr>
            </w:pPr>
            <w:r w:rsidRPr="00F53019">
              <w:rPr>
                <w:b/>
                <w:noProof/>
                <w:sz w:val="12"/>
                <w:szCs w:val="12"/>
                <w:lang w:val="fr-BE"/>
              </w:rPr>
              <w:t>Streefwaarde</w:t>
            </w:r>
          </w:p>
        </w:tc>
        <w:tc>
          <w:tcPr>
            <w:tcW w:w="1181" w:type="dxa"/>
            <w:shd w:val="clear" w:color="auto" w:fill="auto"/>
          </w:tcPr>
          <w:p w:rsidR="004439BB" w:rsidRPr="00F53019" w:rsidRDefault="007C421F" w:rsidP="00366EB6">
            <w:pPr>
              <w:jc w:val="center"/>
              <w:rPr>
                <w:b/>
                <w:sz w:val="12"/>
                <w:szCs w:val="12"/>
                <w:lang w:val="fr-BE"/>
              </w:rPr>
            </w:pPr>
            <w:r>
              <w:rPr>
                <w:b/>
                <w:sz w:val="12"/>
                <w:szCs w:val="12"/>
                <w:lang w:val="fr-BE"/>
              </w:rPr>
              <w:t>2017</w:t>
            </w:r>
          </w:p>
        </w:tc>
        <w:tc>
          <w:tcPr>
            <w:tcW w:w="7457" w:type="dxa"/>
            <w:shd w:val="clear" w:color="auto" w:fill="auto"/>
          </w:tcPr>
          <w:p w:rsidR="004439BB" w:rsidRPr="00F53019" w:rsidRDefault="007C421F" w:rsidP="00366EB6">
            <w:pPr>
              <w:jc w:val="center"/>
              <w:rPr>
                <w:b/>
                <w:sz w:val="12"/>
                <w:szCs w:val="12"/>
                <w:lang w:val="fr-BE"/>
              </w:rPr>
            </w:pPr>
            <w:r>
              <w:rPr>
                <w:b/>
                <w:noProof/>
                <w:sz w:val="12"/>
                <w:szCs w:val="12"/>
                <w:lang w:val="fr-BE"/>
              </w:rPr>
              <w:t>Opmerkingen</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promotie- en publiciteitsactiviteiten (gericht op promotie en publiciteit van het progamma)</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activiteiten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promotie- en publiciteitsactiviteiten (gericht op promotie en publiciteit van het progamma)</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activiteiten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25,00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25,00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onderzoeken, studies en evaluaties (dat op (deel)programmaniveau wordt uitgevoerd ten behoeve van een efficiënte werking van het programma)</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onderzoeken, studies en evaluaties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onderzoeken, studies en evaluaties (dat op (deel)programmaniveau wordt uitgevoerd ten behoeve van een efficiënte werking van het programma)</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onderzoeken, studies en evaluaties</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4,00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gecreëerde arbeidsplaatsen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vte</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0,00</w:t>
            </w:r>
          </w:p>
        </w:tc>
        <w:tc>
          <w:tcPr>
            <w:tcW w:w="7457" w:type="dxa"/>
            <w:shd w:val="clear" w:color="auto" w:fill="auto"/>
          </w:tcPr>
          <w:p w:rsidR="004439BB" w:rsidRPr="00BA47B4" w:rsidRDefault="004439BB" w:rsidP="00366EB6">
            <w:pPr>
              <w:rPr>
                <w:sz w:val="12"/>
                <w:szCs w:val="12"/>
                <w:lang w:val="fr-BE"/>
              </w:rPr>
            </w:pP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gecreëerde arbeidsplaatsen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vte</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20,00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81,00</w:t>
            </w:r>
          </w:p>
        </w:tc>
        <w:tc>
          <w:tcPr>
            <w:tcW w:w="7457" w:type="dxa"/>
            <w:shd w:val="clear" w:color="auto" w:fill="auto"/>
          </w:tcPr>
          <w:p w:rsidR="004439BB" w:rsidRPr="00BA47B4" w:rsidRDefault="007C421F" w:rsidP="00366EB6">
            <w:pPr>
              <w:rPr>
                <w:sz w:val="12"/>
                <w:szCs w:val="12"/>
                <w:lang w:val="fr-BE"/>
              </w:rPr>
            </w:pPr>
            <w:r>
              <w:rPr>
                <w:noProof/>
                <w:sz w:val="12"/>
                <w:szCs w:val="12"/>
                <w:lang w:val="fr-BE"/>
              </w:rPr>
              <w:t>Het aantal gecreëerde arbeidsplaatsen is niet gewijzigd in 2017 tov 2016 en 2015 en is dus nog steeds '27'. In lijn met de uitdrukkelijke vraag van de Commissie om de waarde van elk jaar erbij op te tellen, is '81' als waarde in te geven (3x27).</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goedgekeurde 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projecten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55,00</w:t>
            </w:r>
          </w:p>
        </w:tc>
        <w:tc>
          <w:tcPr>
            <w:tcW w:w="7457" w:type="dxa"/>
            <w:shd w:val="clear" w:color="auto" w:fill="auto"/>
          </w:tcPr>
          <w:p w:rsidR="004439BB" w:rsidRPr="00BA47B4" w:rsidRDefault="007C421F" w:rsidP="00366EB6">
            <w:pPr>
              <w:rPr>
                <w:sz w:val="12"/>
                <w:szCs w:val="12"/>
                <w:lang w:val="fr-BE"/>
              </w:rPr>
            </w:pPr>
            <w:r>
              <w:rPr>
                <w:noProof/>
                <w:sz w:val="12"/>
                <w:szCs w:val="12"/>
                <w:lang w:val="fr-BE"/>
              </w:rPr>
              <w:t>Er waren eind 2017 55 projecten goedgekeurd door het Comité van Toezicht. Op andere plaatsen in het jaarverslag wordt gesproken van 41 geselecteerdde projecten. Dat zijn de projecten waarvoor het subsidiebesluit van de managementautoriteit ook reeds in werking was getreden. Het project 'Technische Bijstand' is steeds meegerekend.</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goedgekeurde projecten</w:t>
            </w:r>
          </w:p>
        </w:tc>
        <w:tc>
          <w:tcPr>
            <w:tcW w:w="1134" w:type="dxa"/>
            <w:shd w:val="clear" w:color="auto" w:fill="auto"/>
          </w:tcPr>
          <w:p w:rsidR="004439BB" w:rsidRPr="00BA47B4" w:rsidRDefault="007C421F" w:rsidP="00366EB6">
            <w:pPr>
              <w:rPr>
                <w:sz w:val="12"/>
                <w:szCs w:val="12"/>
                <w:lang w:val="fr-BE"/>
              </w:rPr>
            </w:pPr>
            <w:r>
              <w:rPr>
                <w:noProof/>
                <w:sz w:val="12"/>
                <w:szCs w:val="12"/>
                <w:lang w:val="fr-BE"/>
              </w:rPr>
              <w:t>projecten</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1181" w:type="dxa"/>
            <w:shd w:val="clear" w:color="auto" w:fill="auto"/>
          </w:tcPr>
          <w:p w:rsidR="004439BB" w:rsidRPr="00BA47B4" w:rsidRDefault="007C421F" w:rsidP="00366EB6">
            <w:pPr>
              <w:jc w:val="right"/>
              <w:rPr>
                <w:sz w:val="12"/>
                <w:szCs w:val="12"/>
                <w:lang w:val="fr-BE"/>
              </w:rPr>
            </w:pPr>
            <w:r>
              <w:rPr>
                <w:noProof/>
                <w:sz w:val="12"/>
                <w:szCs w:val="12"/>
                <w:lang w:val="fr-BE"/>
              </w:rPr>
              <w:t>60,00</w:t>
            </w:r>
          </w:p>
        </w:tc>
        <w:tc>
          <w:tcPr>
            <w:tcW w:w="7457" w:type="dxa"/>
            <w:shd w:val="clear" w:color="auto" w:fill="auto"/>
          </w:tcPr>
          <w:p w:rsidR="004439BB" w:rsidRPr="00BA47B4" w:rsidRDefault="004439BB" w:rsidP="00366EB6">
            <w:pPr>
              <w:rPr>
                <w:sz w:val="12"/>
                <w:szCs w:val="12"/>
                <w:lang w:val="fr-BE"/>
              </w:rPr>
            </w:pPr>
          </w:p>
        </w:tc>
      </w:tr>
    </w:tbl>
    <w:p w:rsidR="004439BB" w:rsidRDefault="004439BB" w:rsidP="00366EB6">
      <w:pPr>
        <w:keepNext/>
        <w:rPr>
          <w:sz w:val="20"/>
          <w:szCs w:val="20"/>
        </w:rPr>
      </w:pPr>
    </w:p>
    <w:tbl>
      <w:tblPr>
        <w:tblW w:w="7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5"/>
        <w:gridCol w:w="994"/>
        <w:gridCol w:w="2409"/>
        <w:gridCol w:w="1182"/>
        <w:gridCol w:w="1182"/>
        <w:gridCol w:w="1182"/>
      </w:tblGrid>
      <w:tr w:rsidR="0020244E" w:rsidTr="00366EB6">
        <w:trPr>
          <w:tblHeader/>
        </w:trPr>
        <w:tc>
          <w:tcPr>
            <w:tcW w:w="515" w:type="dxa"/>
            <w:shd w:val="clear" w:color="auto" w:fill="auto"/>
          </w:tcPr>
          <w:p w:rsidR="004439BB" w:rsidRPr="00F53019" w:rsidRDefault="007C421F" w:rsidP="00366EB6">
            <w:pPr>
              <w:jc w:val="center"/>
              <w:rPr>
                <w:b/>
                <w:sz w:val="12"/>
                <w:szCs w:val="12"/>
                <w:lang w:val="fr-BE"/>
              </w:rPr>
            </w:pPr>
            <w:r>
              <w:rPr>
                <w:b/>
                <w:sz w:val="12"/>
                <w:szCs w:val="12"/>
                <w:lang w:val="fr-BE"/>
              </w:rPr>
              <w:t>(1)</w:t>
            </w:r>
          </w:p>
        </w:tc>
        <w:tc>
          <w:tcPr>
            <w:tcW w:w="994" w:type="dxa"/>
            <w:shd w:val="clear" w:color="auto" w:fill="auto"/>
          </w:tcPr>
          <w:p w:rsidR="004439BB" w:rsidRPr="00F53019" w:rsidRDefault="007C421F" w:rsidP="00366EB6">
            <w:pPr>
              <w:rPr>
                <w:b/>
                <w:sz w:val="12"/>
                <w:szCs w:val="12"/>
                <w:lang w:val="fr-BE"/>
              </w:rPr>
            </w:pPr>
            <w:r w:rsidRPr="00F53019">
              <w:rPr>
                <w:b/>
                <w:noProof/>
                <w:sz w:val="12"/>
                <w:szCs w:val="12"/>
                <w:lang w:val="fr-BE"/>
              </w:rPr>
              <w:t>ID</w:t>
            </w:r>
          </w:p>
        </w:tc>
        <w:tc>
          <w:tcPr>
            <w:tcW w:w="2409" w:type="dxa"/>
            <w:shd w:val="clear" w:color="auto" w:fill="auto"/>
          </w:tcPr>
          <w:p w:rsidR="004439BB" w:rsidRPr="00F53019" w:rsidRDefault="007C421F" w:rsidP="00366EB6">
            <w:pPr>
              <w:rPr>
                <w:b/>
                <w:sz w:val="12"/>
                <w:szCs w:val="12"/>
                <w:lang w:val="fr-BE"/>
              </w:rPr>
            </w:pPr>
            <w:r w:rsidRPr="00F53019">
              <w:rPr>
                <w:b/>
                <w:noProof/>
                <w:sz w:val="12"/>
                <w:szCs w:val="12"/>
                <w:lang w:val="fr-BE"/>
              </w:rPr>
              <w:t>Indicator</w:t>
            </w:r>
          </w:p>
        </w:tc>
        <w:tc>
          <w:tcPr>
            <w:tcW w:w="1182" w:type="dxa"/>
          </w:tcPr>
          <w:p w:rsidR="004439BB" w:rsidRPr="00F53019" w:rsidRDefault="007C421F" w:rsidP="00366EB6">
            <w:pPr>
              <w:jc w:val="center"/>
              <w:rPr>
                <w:b/>
                <w:sz w:val="12"/>
                <w:szCs w:val="12"/>
                <w:lang w:val="fr-BE"/>
              </w:rPr>
            </w:pPr>
            <w:r>
              <w:rPr>
                <w:b/>
                <w:sz w:val="12"/>
                <w:szCs w:val="12"/>
                <w:lang w:val="fr-BE"/>
              </w:rPr>
              <w:t>2016</w:t>
            </w:r>
          </w:p>
        </w:tc>
        <w:tc>
          <w:tcPr>
            <w:tcW w:w="1182" w:type="dxa"/>
          </w:tcPr>
          <w:p w:rsidR="004439BB" w:rsidRPr="00F53019" w:rsidRDefault="007C421F" w:rsidP="00366EB6">
            <w:pPr>
              <w:jc w:val="center"/>
              <w:rPr>
                <w:b/>
                <w:sz w:val="12"/>
                <w:szCs w:val="12"/>
                <w:lang w:val="fr-BE"/>
              </w:rPr>
            </w:pPr>
            <w:r>
              <w:rPr>
                <w:b/>
                <w:sz w:val="12"/>
                <w:szCs w:val="12"/>
                <w:lang w:val="fr-BE"/>
              </w:rPr>
              <w:t>2015</w:t>
            </w:r>
          </w:p>
        </w:tc>
        <w:tc>
          <w:tcPr>
            <w:tcW w:w="1182" w:type="dxa"/>
            <w:shd w:val="clear" w:color="auto" w:fill="auto"/>
          </w:tcPr>
          <w:p w:rsidR="004439BB" w:rsidRPr="00F53019" w:rsidRDefault="007C421F" w:rsidP="00366EB6">
            <w:pPr>
              <w:jc w:val="center"/>
              <w:rPr>
                <w:b/>
                <w:sz w:val="12"/>
                <w:szCs w:val="12"/>
                <w:lang w:val="fr-BE"/>
              </w:rPr>
            </w:pPr>
            <w:r>
              <w:rPr>
                <w:b/>
                <w:sz w:val="12"/>
                <w:szCs w:val="12"/>
                <w:lang w:val="fr-BE"/>
              </w:rPr>
              <w:t>2014</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promotie- en publiciteitsactiviteiten (gericht op promotie en publiciteit van het progamma)</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PSI13</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promotie- en publiciteitsactiviteiten (gericht op promotie en publiciteit van het progamma)</w:t>
            </w:r>
          </w:p>
        </w:tc>
        <w:tc>
          <w:tcPr>
            <w:tcW w:w="1182" w:type="dxa"/>
          </w:tcPr>
          <w:p w:rsidR="004439BB" w:rsidRPr="00BA47B4" w:rsidRDefault="007C421F" w:rsidP="00366EB6">
            <w:pPr>
              <w:jc w:val="right"/>
              <w:rPr>
                <w:sz w:val="12"/>
                <w:szCs w:val="12"/>
                <w:lang w:val="fr-BE"/>
              </w:rPr>
            </w:pPr>
            <w:r>
              <w:rPr>
                <w:noProof/>
                <w:sz w:val="12"/>
                <w:szCs w:val="12"/>
                <w:lang w:val="fr-BE"/>
              </w:rPr>
              <w:t>25,00</w:t>
            </w:r>
          </w:p>
        </w:tc>
        <w:tc>
          <w:tcPr>
            <w:tcW w:w="1182" w:type="dxa"/>
          </w:tcPr>
          <w:p w:rsidR="004439BB" w:rsidRPr="00BA47B4" w:rsidRDefault="007C421F" w:rsidP="00366EB6">
            <w:pPr>
              <w:jc w:val="right"/>
              <w:rPr>
                <w:sz w:val="12"/>
                <w:szCs w:val="12"/>
                <w:lang w:val="fr-BE"/>
              </w:rPr>
            </w:pPr>
            <w:r>
              <w:rPr>
                <w:noProof/>
                <w:sz w:val="12"/>
                <w:szCs w:val="12"/>
                <w:lang w:val="fr-BE"/>
              </w:rPr>
              <w:t>25,00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25,00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onderzoeken, studies en evaluaties (dat op (deel)programmaniveau wordt uitgevoerd ten behoeve van een efficiënte werking van het programma)</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PSI14</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onderzoeken, studies en evaluaties (dat op (deel)programmaniveau wordt uitgevoerd ten behoeve van een efficiënte werking van het programma)</w:t>
            </w:r>
          </w:p>
        </w:tc>
        <w:tc>
          <w:tcPr>
            <w:tcW w:w="1182" w:type="dxa"/>
          </w:tcPr>
          <w:p w:rsidR="004439BB" w:rsidRPr="00BA47B4" w:rsidRDefault="007C421F" w:rsidP="00366EB6">
            <w:pPr>
              <w:jc w:val="right"/>
              <w:rPr>
                <w:sz w:val="12"/>
                <w:szCs w:val="12"/>
                <w:lang w:val="fr-BE"/>
              </w:rPr>
            </w:pPr>
            <w:r>
              <w:rPr>
                <w:noProof/>
                <w:sz w:val="12"/>
                <w:szCs w:val="12"/>
                <w:lang w:val="fr-BE"/>
              </w:rPr>
              <w:t>4,00</w:t>
            </w:r>
          </w:p>
        </w:tc>
        <w:tc>
          <w:tcPr>
            <w:tcW w:w="1182" w:type="dxa"/>
          </w:tcPr>
          <w:p w:rsidR="004439BB" w:rsidRPr="00BA47B4" w:rsidRDefault="007C421F" w:rsidP="00366EB6">
            <w:pPr>
              <w:jc w:val="right"/>
              <w:rPr>
                <w:sz w:val="12"/>
                <w:szCs w:val="12"/>
                <w:lang w:val="fr-BE"/>
              </w:rPr>
            </w:pPr>
            <w:r>
              <w:rPr>
                <w:noProof/>
                <w:sz w:val="12"/>
                <w:szCs w:val="12"/>
                <w:lang w:val="fr-BE"/>
              </w:rPr>
              <w:t>4,00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4,00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gecreëerde arbeidsplaatsen</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tcPr>
          <w:p w:rsidR="004439BB" w:rsidRPr="00BA47B4" w:rsidRDefault="007C421F" w:rsidP="00366EB6">
            <w:pPr>
              <w:jc w:val="right"/>
              <w:rPr>
                <w:sz w:val="12"/>
                <w:szCs w:val="12"/>
                <w:lang w:val="fr-BE"/>
              </w:rPr>
            </w:pPr>
            <w:r>
              <w:rPr>
                <w:noProof/>
                <w:sz w:val="12"/>
                <w:szCs w:val="12"/>
                <w:lang w:val="fr-BE"/>
              </w:rPr>
              <w:t>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PSI15</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gecreëerde arbeidsplaatsen</w:t>
            </w:r>
          </w:p>
        </w:tc>
        <w:tc>
          <w:tcPr>
            <w:tcW w:w="1182" w:type="dxa"/>
          </w:tcPr>
          <w:p w:rsidR="004439BB" w:rsidRPr="00BA47B4" w:rsidRDefault="007C421F" w:rsidP="00366EB6">
            <w:pPr>
              <w:jc w:val="right"/>
              <w:rPr>
                <w:sz w:val="12"/>
                <w:szCs w:val="12"/>
                <w:lang w:val="fr-BE"/>
              </w:rPr>
            </w:pPr>
            <w:r>
              <w:rPr>
                <w:noProof/>
                <w:sz w:val="12"/>
                <w:szCs w:val="12"/>
                <w:lang w:val="fr-BE"/>
              </w:rPr>
              <w:t>54,00</w:t>
            </w:r>
          </w:p>
        </w:tc>
        <w:tc>
          <w:tcPr>
            <w:tcW w:w="1182" w:type="dxa"/>
          </w:tcPr>
          <w:p w:rsidR="004439BB" w:rsidRPr="00BA47B4" w:rsidRDefault="007C421F" w:rsidP="00366EB6">
            <w:pPr>
              <w:jc w:val="right"/>
              <w:rPr>
                <w:sz w:val="12"/>
                <w:szCs w:val="12"/>
                <w:lang w:val="fr-BE"/>
              </w:rPr>
            </w:pPr>
            <w:r>
              <w:rPr>
                <w:noProof/>
                <w:sz w:val="12"/>
                <w:szCs w:val="12"/>
                <w:lang w:val="fr-BE"/>
              </w:rPr>
              <w:t>27,00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27,00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F</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goedgekeurde projecten</w:t>
            </w:r>
          </w:p>
        </w:tc>
        <w:tc>
          <w:tcPr>
            <w:tcW w:w="1182" w:type="dxa"/>
          </w:tcPr>
          <w:p w:rsidR="004439BB" w:rsidRPr="00BA47B4" w:rsidRDefault="007C421F" w:rsidP="00366EB6">
            <w:pPr>
              <w:jc w:val="right"/>
              <w:rPr>
                <w:sz w:val="12"/>
                <w:szCs w:val="12"/>
                <w:lang w:val="fr-BE"/>
              </w:rPr>
            </w:pPr>
            <w:r>
              <w:rPr>
                <w:noProof/>
                <w:sz w:val="12"/>
                <w:szCs w:val="12"/>
                <w:lang w:val="fr-BE"/>
              </w:rPr>
              <w:t>36,00</w:t>
            </w:r>
          </w:p>
        </w:tc>
        <w:tc>
          <w:tcPr>
            <w:tcW w:w="1182" w:type="dxa"/>
          </w:tcPr>
          <w:p w:rsidR="004439BB" w:rsidRPr="00BA47B4" w:rsidRDefault="007C421F" w:rsidP="00366EB6">
            <w:pPr>
              <w:jc w:val="right"/>
              <w:rPr>
                <w:sz w:val="12"/>
                <w:szCs w:val="12"/>
                <w:lang w:val="fr-BE"/>
              </w:rPr>
            </w:pPr>
            <w:r>
              <w:rPr>
                <w:noProof/>
                <w:sz w:val="12"/>
                <w:szCs w:val="12"/>
                <w:lang w:val="fr-BE"/>
              </w:rPr>
              <w:t>8,00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0,00</w:t>
            </w:r>
          </w:p>
        </w:tc>
      </w:tr>
      <w:tr w:rsidR="0020244E" w:rsidTr="00366EB6">
        <w:tc>
          <w:tcPr>
            <w:tcW w:w="515" w:type="dxa"/>
            <w:shd w:val="clear" w:color="auto" w:fill="auto"/>
          </w:tcPr>
          <w:p w:rsidR="004439BB" w:rsidRPr="00BA47B4" w:rsidRDefault="007C421F" w:rsidP="00366EB6">
            <w:pPr>
              <w:rPr>
                <w:sz w:val="12"/>
                <w:szCs w:val="12"/>
                <w:lang w:val="fr-BE"/>
              </w:rPr>
            </w:pPr>
            <w:r>
              <w:rPr>
                <w:noProof/>
                <w:sz w:val="12"/>
                <w:szCs w:val="12"/>
                <w:lang w:val="fr-BE"/>
              </w:rPr>
              <w:t>S</w:t>
            </w:r>
          </w:p>
        </w:tc>
        <w:tc>
          <w:tcPr>
            <w:tcW w:w="994" w:type="dxa"/>
            <w:shd w:val="clear" w:color="auto" w:fill="auto"/>
          </w:tcPr>
          <w:p w:rsidR="004439BB" w:rsidRPr="00BA47B4" w:rsidRDefault="007C421F" w:rsidP="00366EB6">
            <w:pPr>
              <w:rPr>
                <w:sz w:val="12"/>
                <w:szCs w:val="12"/>
                <w:lang w:val="fr-BE"/>
              </w:rPr>
            </w:pPr>
            <w:r>
              <w:rPr>
                <w:noProof/>
                <w:sz w:val="12"/>
                <w:szCs w:val="12"/>
                <w:lang w:val="fr-BE"/>
              </w:rPr>
              <w:t>PSI16</w:t>
            </w:r>
          </w:p>
        </w:tc>
        <w:tc>
          <w:tcPr>
            <w:tcW w:w="2409" w:type="dxa"/>
            <w:shd w:val="clear" w:color="auto" w:fill="auto"/>
          </w:tcPr>
          <w:p w:rsidR="004439BB" w:rsidRPr="00BA47B4" w:rsidRDefault="007C421F" w:rsidP="00366EB6">
            <w:pPr>
              <w:rPr>
                <w:sz w:val="12"/>
                <w:szCs w:val="12"/>
                <w:lang w:val="fr-BE"/>
              </w:rPr>
            </w:pPr>
            <w:r>
              <w:rPr>
                <w:noProof/>
                <w:sz w:val="12"/>
                <w:szCs w:val="12"/>
                <w:lang w:val="fr-BE"/>
              </w:rPr>
              <w:t>aantal goedgekeurde projecten</w:t>
            </w:r>
          </w:p>
        </w:tc>
        <w:tc>
          <w:tcPr>
            <w:tcW w:w="1182" w:type="dxa"/>
          </w:tcPr>
          <w:p w:rsidR="004439BB" w:rsidRPr="00BA47B4" w:rsidRDefault="007C421F" w:rsidP="00366EB6">
            <w:pPr>
              <w:jc w:val="right"/>
              <w:rPr>
                <w:sz w:val="12"/>
                <w:szCs w:val="12"/>
                <w:lang w:val="fr-BE"/>
              </w:rPr>
            </w:pPr>
            <w:r>
              <w:rPr>
                <w:noProof/>
                <w:sz w:val="12"/>
                <w:szCs w:val="12"/>
                <w:lang w:val="fr-BE"/>
              </w:rPr>
              <w:t>60,00</w:t>
            </w:r>
          </w:p>
        </w:tc>
        <w:tc>
          <w:tcPr>
            <w:tcW w:w="1182" w:type="dxa"/>
          </w:tcPr>
          <w:p w:rsidR="004439BB" w:rsidRPr="00BA47B4" w:rsidRDefault="007C421F" w:rsidP="00366EB6">
            <w:pPr>
              <w:jc w:val="right"/>
              <w:rPr>
                <w:sz w:val="12"/>
                <w:szCs w:val="12"/>
                <w:lang w:val="fr-BE"/>
              </w:rPr>
            </w:pPr>
            <w:r>
              <w:rPr>
                <w:noProof/>
                <w:sz w:val="12"/>
                <w:szCs w:val="12"/>
                <w:lang w:val="fr-BE"/>
              </w:rPr>
              <w:t>60,00</w:t>
            </w:r>
          </w:p>
        </w:tc>
        <w:tc>
          <w:tcPr>
            <w:tcW w:w="1182" w:type="dxa"/>
            <w:shd w:val="clear" w:color="auto" w:fill="auto"/>
          </w:tcPr>
          <w:p w:rsidR="004439BB" w:rsidRPr="00BA47B4" w:rsidRDefault="007C421F" w:rsidP="00366EB6">
            <w:pPr>
              <w:jc w:val="right"/>
              <w:rPr>
                <w:sz w:val="12"/>
                <w:szCs w:val="12"/>
                <w:lang w:val="fr-BE"/>
              </w:rPr>
            </w:pPr>
            <w:r>
              <w:rPr>
                <w:noProof/>
                <w:sz w:val="12"/>
                <w:szCs w:val="12"/>
                <w:lang w:val="fr-BE"/>
              </w:rPr>
              <w:t>60,00</w:t>
            </w:r>
          </w:p>
        </w:tc>
      </w:tr>
    </w:tbl>
    <w:p w:rsidR="004439BB" w:rsidRDefault="007C421F" w:rsidP="00366EB6">
      <w:r>
        <w:br w:type="page"/>
      </w:r>
    </w:p>
    <w:tbl>
      <w:tblPr>
        <w:tblW w:w="14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7"/>
      </w:tblGrid>
      <w:tr w:rsidR="0020244E" w:rsidTr="00366EB6">
        <w:tc>
          <w:tcPr>
            <w:tcW w:w="2830" w:type="dxa"/>
            <w:shd w:val="clear" w:color="auto" w:fill="auto"/>
          </w:tcPr>
          <w:p w:rsidR="004439BB" w:rsidRPr="002124FC" w:rsidRDefault="007C421F" w:rsidP="00366EB6">
            <w:pPr>
              <w:rPr>
                <w:sz w:val="20"/>
                <w:szCs w:val="20"/>
                <w:lang w:val="fr-BE"/>
              </w:rPr>
            </w:pPr>
            <w:r>
              <w:rPr>
                <w:lang w:val="fr-BE"/>
              </w:rPr>
              <w:lastRenderedPageBreak/>
              <w:br w:type="page"/>
            </w:r>
            <w:r>
              <w:rPr>
                <w:lang w:val="fr-BE"/>
              </w:rPr>
              <w:br w:type="page"/>
            </w:r>
            <w:r>
              <w:rPr>
                <w:lang w:val="fr-BE"/>
              </w:rPr>
              <w:br w:type="page"/>
            </w:r>
            <w:r w:rsidRPr="002124FC">
              <w:rPr>
                <w:noProof/>
                <w:sz w:val="20"/>
                <w:szCs w:val="20"/>
                <w:lang w:val="fr-BE"/>
              </w:rPr>
              <w:t>Prioritaire as</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5</w:t>
            </w:r>
            <w:r w:rsidRPr="002124FC">
              <w:rPr>
                <w:sz w:val="20"/>
                <w:szCs w:val="20"/>
                <w:lang w:val="fr-BE"/>
              </w:rPr>
              <w:t xml:space="preserve"> - </w:t>
            </w:r>
            <w:r>
              <w:rPr>
                <w:noProof/>
                <w:sz w:val="20"/>
                <w:szCs w:val="20"/>
                <w:lang w:val="fr-BE"/>
              </w:rPr>
              <w:t>Technische Bijstand</w:t>
            </w:r>
          </w:p>
        </w:tc>
      </w:tr>
      <w:tr w:rsidR="0020244E" w:rsidTr="00366EB6">
        <w:tc>
          <w:tcPr>
            <w:tcW w:w="2830" w:type="dxa"/>
            <w:shd w:val="clear" w:color="auto" w:fill="auto"/>
          </w:tcPr>
          <w:p w:rsidR="004439BB" w:rsidRPr="002124FC" w:rsidRDefault="007C421F" w:rsidP="00366EB6">
            <w:pPr>
              <w:ind w:left="113" w:hanging="113"/>
              <w:rPr>
                <w:sz w:val="20"/>
                <w:szCs w:val="20"/>
                <w:lang w:val="fr-BE"/>
              </w:rPr>
            </w:pPr>
            <w:r>
              <w:rPr>
                <w:noProof/>
                <w:sz w:val="20"/>
                <w:szCs w:val="20"/>
                <w:lang w:val="fr-BE"/>
              </w:rPr>
              <w:t>Specifieke doelstelling</w:t>
            </w:r>
          </w:p>
        </w:tc>
        <w:tc>
          <w:tcPr>
            <w:tcW w:w="12087" w:type="dxa"/>
            <w:shd w:val="clear" w:color="auto" w:fill="auto"/>
          </w:tcPr>
          <w:p w:rsidR="004439BB" w:rsidRPr="002124FC" w:rsidRDefault="007C421F" w:rsidP="00366EB6">
            <w:pPr>
              <w:rPr>
                <w:sz w:val="20"/>
                <w:szCs w:val="20"/>
                <w:lang w:val="fr-BE"/>
              </w:rPr>
            </w:pPr>
            <w:r>
              <w:rPr>
                <w:noProof/>
                <w:sz w:val="20"/>
                <w:szCs w:val="20"/>
                <w:lang w:val="fr-BE"/>
              </w:rPr>
              <w:t>5</w:t>
            </w:r>
            <w:r>
              <w:rPr>
                <w:sz w:val="20"/>
                <w:szCs w:val="20"/>
                <w:lang w:val="fr-BE"/>
              </w:rPr>
              <w:t xml:space="preserve"> - </w:t>
            </w:r>
            <w:r>
              <w:rPr>
                <w:noProof/>
                <w:sz w:val="20"/>
                <w:szCs w:val="20"/>
                <w:lang w:val="fr-BE"/>
              </w:rPr>
              <w:t>In het kader van de Europa 2020 doelstellingen voor slimme, duurzame en inclusieve groei, gezamenlijke uitdagingen aanpakken en kansen in het programmagebied benutten, door het behalen van een maximale kwaliteit in acquisitie, begeleiding, monitoring, inhoudelijke en financiële rapportering, communicatie en audit, zowel van vraaggestuurde grensoverschrijdende initiatieven, als van het programma als geheel.</w:t>
            </w:r>
          </w:p>
        </w:tc>
      </w:tr>
    </w:tbl>
    <w:p w:rsidR="004439BB" w:rsidRDefault="004439BB" w:rsidP="00366EB6"/>
    <w:p w:rsidR="004439BB" w:rsidRPr="0043607F" w:rsidRDefault="007C421F" w:rsidP="00366EB6">
      <w:r>
        <w:rPr>
          <w:noProof/>
        </w:rPr>
        <w:t>Tabel 1: Resultaatindicatoren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134"/>
        <w:gridCol w:w="1417"/>
        <w:gridCol w:w="851"/>
        <w:gridCol w:w="1488"/>
        <w:gridCol w:w="1488"/>
        <w:gridCol w:w="1489"/>
        <w:gridCol w:w="4447"/>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Meeteenheid</w:t>
            </w:r>
          </w:p>
        </w:tc>
        <w:tc>
          <w:tcPr>
            <w:tcW w:w="1417" w:type="dxa"/>
            <w:shd w:val="clear" w:color="auto" w:fill="auto"/>
          </w:tcPr>
          <w:p w:rsidR="004439BB" w:rsidRPr="0024468B" w:rsidRDefault="007C421F" w:rsidP="00366EB6">
            <w:pPr>
              <w:rPr>
                <w:sz w:val="16"/>
                <w:szCs w:val="16"/>
                <w:lang w:val="fr-BE"/>
              </w:rPr>
            </w:pPr>
            <w:r w:rsidRPr="0024468B">
              <w:rPr>
                <w:noProof/>
                <w:sz w:val="16"/>
                <w:szCs w:val="16"/>
                <w:lang w:val="fr-BE"/>
              </w:rPr>
              <w:t>Uitgangswaarde</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Referentiejaar</w:t>
            </w:r>
          </w:p>
        </w:tc>
        <w:tc>
          <w:tcPr>
            <w:tcW w:w="1488" w:type="dxa"/>
            <w:shd w:val="clear" w:color="auto" w:fill="auto"/>
          </w:tcPr>
          <w:p w:rsidR="004439BB" w:rsidRPr="0024468B" w:rsidRDefault="007C421F" w:rsidP="00366EB6">
            <w:pPr>
              <w:rPr>
                <w:sz w:val="16"/>
                <w:szCs w:val="16"/>
                <w:lang w:val="fr-BE"/>
              </w:rPr>
            </w:pPr>
            <w:r w:rsidRPr="0024468B">
              <w:rPr>
                <w:noProof/>
                <w:sz w:val="16"/>
                <w:szCs w:val="16"/>
                <w:lang w:val="fr-BE"/>
              </w:rPr>
              <w:t>Streefwaarde</w:t>
            </w:r>
            <w:r>
              <w:rPr>
                <w:sz w:val="16"/>
                <w:szCs w:val="16"/>
                <w:lang w:val="fr-BE"/>
              </w:rPr>
              <w:t xml:space="preserve"> (2023) </w:t>
            </w:r>
            <w:r>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Totaal</w:t>
            </w:r>
          </w:p>
        </w:tc>
        <w:tc>
          <w:tcPr>
            <w:tcW w:w="1489" w:type="dxa"/>
          </w:tcPr>
          <w:p w:rsidR="004439BB" w:rsidRPr="0024468B" w:rsidRDefault="007C421F" w:rsidP="00366EB6">
            <w:pPr>
              <w:jc w:val="center"/>
              <w:rPr>
                <w:sz w:val="16"/>
                <w:szCs w:val="16"/>
                <w:lang w:val="fr-BE"/>
              </w:rPr>
            </w:pPr>
            <w:r>
              <w:rPr>
                <w:sz w:val="16"/>
                <w:szCs w:val="16"/>
                <w:lang w:val="fr-BE"/>
              </w:rPr>
              <w:t xml:space="preserve">2017 </w:t>
            </w:r>
            <w:r w:rsidRPr="0024468B">
              <w:rPr>
                <w:noProof/>
                <w:sz w:val="16"/>
                <w:szCs w:val="16"/>
                <w:lang w:val="fr-BE"/>
              </w:rPr>
              <w:t>Kwalitatief</w:t>
            </w:r>
          </w:p>
        </w:tc>
        <w:tc>
          <w:tcPr>
            <w:tcW w:w="4447" w:type="dxa"/>
            <w:shd w:val="clear" w:color="auto" w:fill="auto"/>
          </w:tcPr>
          <w:p w:rsidR="004439BB" w:rsidRPr="0024468B" w:rsidRDefault="007C421F" w:rsidP="00366EB6">
            <w:pPr>
              <w:jc w:val="center"/>
              <w:rPr>
                <w:sz w:val="16"/>
                <w:szCs w:val="16"/>
                <w:lang w:val="fr-BE"/>
              </w:rPr>
            </w:pPr>
            <w:r w:rsidRPr="0024468B">
              <w:rPr>
                <w:noProof/>
                <w:sz w:val="16"/>
                <w:szCs w:val="16"/>
                <w:lang w:val="fr-BE"/>
              </w:rPr>
              <w:t>Opmerkingen</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nvt</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niet van toepassing</w:t>
            </w:r>
          </w:p>
        </w:tc>
        <w:tc>
          <w:tcPr>
            <w:tcW w:w="1134" w:type="dxa"/>
            <w:shd w:val="clear" w:color="auto" w:fill="auto"/>
          </w:tcPr>
          <w:p w:rsidR="004439BB" w:rsidRPr="0024468B" w:rsidRDefault="007C421F" w:rsidP="00366EB6">
            <w:pPr>
              <w:rPr>
                <w:sz w:val="16"/>
                <w:szCs w:val="16"/>
                <w:lang w:val="fr-BE"/>
              </w:rPr>
            </w:pPr>
            <w:r w:rsidRPr="0024468B">
              <w:rPr>
                <w:noProof/>
                <w:sz w:val="16"/>
                <w:szCs w:val="16"/>
                <w:lang w:val="fr-BE"/>
              </w:rPr>
              <w:t>niet van toepassing</w:t>
            </w:r>
          </w:p>
        </w:tc>
        <w:tc>
          <w:tcPr>
            <w:tcW w:w="1417" w:type="dxa"/>
            <w:shd w:val="clear" w:color="auto" w:fill="auto"/>
          </w:tcPr>
          <w:p w:rsidR="004439BB" w:rsidRPr="00C3185A" w:rsidRDefault="007C421F" w:rsidP="00366EB6">
            <w:pPr>
              <w:jc w:val="right"/>
              <w:rPr>
                <w:sz w:val="16"/>
                <w:szCs w:val="16"/>
                <w:lang w:val="fr-BE"/>
              </w:rPr>
            </w:pPr>
            <w:r w:rsidRPr="00C3185A">
              <w:rPr>
                <w:noProof/>
                <w:sz w:val="16"/>
                <w:szCs w:val="16"/>
                <w:lang w:val="fr-BE"/>
              </w:rPr>
              <w:t>0,00</w:t>
            </w:r>
          </w:p>
        </w:tc>
        <w:tc>
          <w:tcPr>
            <w:tcW w:w="851" w:type="dxa"/>
            <w:shd w:val="clear" w:color="auto" w:fill="auto"/>
          </w:tcPr>
          <w:p w:rsidR="004439BB" w:rsidRPr="0024468B" w:rsidRDefault="007C421F" w:rsidP="00366EB6">
            <w:pPr>
              <w:rPr>
                <w:sz w:val="16"/>
                <w:szCs w:val="16"/>
                <w:lang w:val="fr-BE"/>
              </w:rPr>
            </w:pPr>
            <w:r w:rsidRPr="0024468B">
              <w:rPr>
                <w:noProof/>
                <w:sz w:val="16"/>
                <w:szCs w:val="16"/>
                <w:lang w:val="fr-BE"/>
              </w:rPr>
              <w:t>2014</w:t>
            </w:r>
          </w:p>
        </w:tc>
        <w:tc>
          <w:tcPr>
            <w:tcW w:w="1488" w:type="dxa"/>
            <w:shd w:val="clear" w:color="auto" w:fill="auto"/>
          </w:tcPr>
          <w:p w:rsidR="004439BB" w:rsidRPr="0024468B" w:rsidRDefault="007C421F" w:rsidP="00366EB6">
            <w:pPr>
              <w:jc w:val="right"/>
              <w:rPr>
                <w:sz w:val="16"/>
                <w:szCs w:val="16"/>
                <w:lang w:val="fr-BE"/>
              </w:rPr>
            </w:pPr>
            <w:r w:rsidRPr="0024468B">
              <w:rPr>
                <w:noProof/>
                <w:sz w:val="16"/>
                <w:szCs w:val="16"/>
                <w:lang w:val="fr-BE"/>
              </w:rPr>
              <w:t>0,00</w:t>
            </w:r>
          </w:p>
        </w:tc>
        <w:tc>
          <w:tcPr>
            <w:tcW w:w="1488" w:type="dxa"/>
          </w:tcPr>
          <w:p w:rsidR="004439BB" w:rsidRPr="0024468B" w:rsidRDefault="004439BB" w:rsidP="00366EB6">
            <w:pPr>
              <w:jc w:val="right"/>
              <w:rPr>
                <w:sz w:val="16"/>
                <w:szCs w:val="16"/>
                <w:lang w:val="fr-BE"/>
              </w:rPr>
            </w:pPr>
          </w:p>
        </w:tc>
        <w:tc>
          <w:tcPr>
            <w:tcW w:w="1489" w:type="dxa"/>
          </w:tcPr>
          <w:p w:rsidR="004439BB" w:rsidRPr="0024468B" w:rsidRDefault="004439BB" w:rsidP="00366EB6">
            <w:pPr>
              <w:jc w:val="right"/>
              <w:rPr>
                <w:sz w:val="16"/>
                <w:szCs w:val="16"/>
                <w:lang w:val="fr-BE"/>
              </w:rPr>
            </w:pPr>
          </w:p>
        </w:tc>
        <w:tc>
          <w:tcPr>
            <w:tcW w:w="4447" w:type="dxa"/>
            <w:shd w:val="clear" w:color="auto" w:fill="auto"/>
          </w:tcPr>
          <w:p w:rsidR="004439BB" w:rsidRPr="0024468B" w:rsidRDefault="004439BB" w:rsidP="00366EB6">
            <w:pPr>
              <w:rPr>
                <w:sz w:val="16"/>
                <w:szCs w:val="16"/>
                <w:lang w:val="fr-BE"/>
              </w:rPr>
            </w:pPr>
          </w:p>
        </w:tc>
      </w:tr>
    </w:tbl>
    <w:p w:rsidR="004439BB" w:rsidRDefault="004439BB" w:rsidP="00366EB6">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488"/>
        <w:gridCol w:w="1488"/>
        <w:gridCol w:w="1488"/>
        <w:gridCol w:w="1488"/>
        <w:gridCol w:w="1488"/>
        <w:gridCol w:w="1488"/>
      </w:tblGrid>
      <w:tr w:rsidR="0020244E" w:rsidTr="00366EB6">
        <w:trPr>
          <w:tblHeader/>
        </w:trPr>
        <w:tc>
          <w:tcPr>
            <w:tcW w:w="993" w:type="dxa"/>
            <w:shd w:val="clear" w:color="auto" w:fill="auto"/>
          </w:tcPr>
          <w:p w:rsidR="004439BB" w:rsidRPr="005945D0" w:rsidRDefault="007C421F" w:rsidP="00366EB6">
            <w:pPr>
              <w:rPr>
                <w:sz w:val="16"/>
                <w:szCs w:val="16"/>
                <w:lang w:val="fr-BE"/>
              </w:rPr>
            </w:pPr>
            <w:r w:rsidRPr="005945D0">
              <w:rPr>
                <w:b/>
                <w:noProof/>
                <w:sz w:val="16"/>
                <w:szCs w:val="16"/>
                <w:lang w:val="fr-BE"/>
              </w:rPr>
              <w:t>ID</w:t>
            </w:r>
          </w:p>
        </w:tc>
        <w:tc>
          <w:tcPr>
            <w:tcW w:w="1559" w:type="dxa"/>
            <w:shd w:val="clear" w:color="auto" w:fill="auto"/>
          </w:tcPr>
          <w:p w:rsidR="004439BB" w:rsidRPr="005945D0" w:rsidRDefault="007C421F" w:rsidP="00366EB6">
            <w:pPr>
              <w:rPr>
                <w:sz w:val="16"/>
                <w:szCs w:val="16"/>
                <w:lang w:val="fr-BE"/>
              </w:rPr>
            </w:pPr>
            <w:r w:rsidRPr="005945D0">
              <w:rPr>
                <w:b/>
                <w:noProof/>
                <w:sz w:val="16"/>
                <w:szCs w:val="16"/>
                <w:lang w:val="fr-BE"/>
              </w:rPr>
              <w:t>Indicator</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2016 </w:t>
            </w:r>
            <w:r w:rsidRPr="0024468B">
              <w:rPr>
                <w:noProof/>
                <w:sz w:val="16"/>
                <w:szCs w:val="16"/>
                <w:lang w:val="fr-BE"/>
              </w:rPr>
              <w:t>Kwalitatief</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Totaal</w:t>
            </w:r>
          </w:p>
        </w:tc>
        <w:tc>
          <w:tcPr>
            <w:tcW w:w="1488" w:type="dxa"/>
          </w:tcPr>
          <w:p w:rsidR="004439BB" w:rsidRPr="0024468B" w:rsidRDefault="007C421F" w:rsidP="00366EB6">
            <w:pPr>
              <w:jc w:val="center"/>
              <w:rPr>
                <w:sz w:val="16"/>
                <w:szCs w:val="16"/>
                <w:lang w:val="fr-BE"/>
              </w:rPr>
            </w:pPr>
            <w:r>
              <w:rPr>
                <w:sz w:val="16"/>
                <w:szCs w:val="16"/>
                <w:lang w:val="fr-BE"/>
              </w:rPr>
              <w:t xml:space="preserve">2015 </w:t>
            </w:r>
            <w:r w:rsidRPr="0024468B">
              <w:rPr>
                <w:noProof/>
                <w:sz w:val="16"/>
                <w:szCs w:val="16"/>
                <w:lang w:val="fr-BE"/>
              </w:rPr>
              <w:t>Kwalitatief</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Totaal</w:t>
            </w:r>
          </w:p>
        </w:tc>
        <w:tc>
          <w:tcPr>
            <w:tcW w:w="1488" w:type="dxa"/>
            <w:shd w:val="clear" w:color="auto" w:fill="auto"/>
          </w:tcPr>
          <w:p w:rsidR="004439BB" w:rsidRPr="0024468B" w:rsidRDefault="007C421F" w:rsidP="00366EB6">
            <w:pPr>
              <w:jc w:val="center"/>
              <w:rPr>
                <w:sz w:val="16"/>
                <w:szCs w:val="16"/>
                <w:lang w:val="fr-BE"/>
              </w:rPr>
            </w:pPr>
            <w:r>
              <w:rPr>
                <w:sz w:val="16"/>
                <w:szCs w:val="16"/>
                <w:lang w:val="fr-BE"/>
              </w:rPr>
              <w:t xml:space="preserve">2014 </w:t>
            </w:r>
            <w:r w:rsidRPr="0024468B">
              <w:rPr>
                <w:noProof/>
                <w:sz w:val="16"/>
                <w:szCs w:val="16"/>
                <w:lang w:val="fr-BE"/>
              </w:rPr>
              <w:t>Kwalitatief</w:t>
            </w:r>
          </w:p>
        </w:tc>
      </w:tr>
      <w:tr w:rsidR="0020244E" w:rsidTr="00366EB6">
        <w:tc>
          <w:tcPr>
            <w:tcW w:w="993" w:type="dxa"/>
            <w:shd w:val="clear" w:color="auto" w:fill="auto"/>
          </w:tcPr>
          <w:p w:rsidR="004439BB" w:rsidRPr="0024468B" w:rsidRDefault="007C421F" w:rsidP="00366EB6">
            <w:pPr>
              <w:rPr>
                <w:sz w:val="16"/>
                <w:szCs w:val="16"/>
                <w:lang w:val="fr-BE"/>
              </w:rPr>
            </w:pPr>
            <w:r w:rsidRPr="0024468B">
              <w:rPr>
                <w:noProof/>
                <w:sz w:val="16"/>
                <w:szCs w:val="16"/>
                <w:lang w:val="fr-BE"/>
              </w:rPr>
              <w:t>nvt</w:t>
            </w:r>
          </w:p>
        </w:tc>
        <w:tc>
          <w:tcPr>
            <w:tcW w:w="1559" w:type="dxa"/>
            <w:shd w:val="clear" w:color="auto" w:fill="auto"/>
          </w:tcPr>
          <w:p w:rsidR="004439BB" w:rsidRPr="0024468B" w:rsidRDefault="007C421F" w:rsidP="00366EB6">
            <w:pPr>
              <w:rPr>
                <w:sz w:val="16"/>
                <w:szCs w:val="16"/>
                <w:lang w:val="fr-BE"/>
              </w:rPr>
            </w:pPr>
            <w:r w:rsidRPr="0024468B">
              <w:rPr>
                <w:noProof/>
                <w:sz w:val="16"/>
                <w:szCs w:val="16"/>
                <w:lang w:val="fr-BE"/>
              </w:rPr>
              <w:t>niet van toepassing</w:t>
            </w: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c>
          <w:tcPr>
            <w:tcW w:w="1488" w:type="dxa"/>
            <w:shd w:val="clear" w:color="auto" w:fill="auto"/>
          </w:tcPr>
          <w:p w:rsidR="004439BB" w:rsidRPr="0024468B" w:rsidRDefault="004439BB" w:rsidP="00366EB6">
            <w:pPr>
              <w:jc w:val="right"/>
              <w:rPr>
                <w:sz w:val="16"/>
                <w:szCs w:val="16"/>
                <w:lang w:val="fr-BE"/>
              </w:rPr>
            </w:pPr>
          </w:p>
        </w:tc>
      </w:tr>
    </w:tbl>
    <w:p w:rsidR="004439BB" w:rsidRDefault="004439BB" w:rsidP="00366EB6">
      <w:pPr>
        <w:rPr>
          <w:lang w:val="fr-BE"/>
        </w:rPr>
      </w:pPr>
    </w:p>
    <w:p w:rsidR="004439BB" w:rsidRDefault="007C421F" w:rsidP="00366EB6">
      <w:pPr>
        <w:rPr>
          <w:lang w:val="fr-BE"/>
        </w:rPr>
      </w:pPr>
      <w:r>
        <w:rPr>
          <w:lang w:val="fr-BE"/>
        </w:rPr>
        <w:br w:type="page"/>
      </w:r>
    </w:p>
    <w:p w:rsidR="004439BB" w:rsidRDefault="007C421F" w:rsidP="00366EB6">
      <w:pPr>
        <w:pStyle w:val="Kop2"/>
        <w:numPr>
          <w:ilvl w:val="0"/>
          <w:numId w:val="0"/>
        </w:numPr>
        <w:rPr>
          <w:lang w:val="fr-BE"/>
        </w:rPr>
      </w:pPr>
      <w:r>
        <w:rPr>
          <w:noProof/>
          <w:lang w:val="fr-BE"/>
        </w:rPr>
        <w:lastRenderedPageBreak/>
        <w:t>3.3 Tabel 3: Informatie over de mijlpalen en streefwaarden in het prestatiekader</w:t>
      </w:r>
    </w:p>
    <w:tbl>
      <w:tblPr>
        <w:tblW w:w="14894" w:type="dxa"/>
        <w:tblCellSpacing w:w="0" w:type="dxa"/>
        <w:tblLayout w:type="fixed"/>
        <w:tblCellMar>
          <w:left w:w="0" w:type="dxa"/>
          <w:right w:w="0" w:type="dxa"/>
        </w:tblCellMar>
        <w:tblLook w:val="04A0" w:firstRow="1" w:lastRow="0" w:firstColumn="1" w:lastColumn="0" w:noHBand="0" w:noVBand="1"/>
      </w:tblPr>
      <w:tblGrid>
        <w:gridCol w:w="960"/>
        <w:gridCol w:w="831"/>
        <w:gridCol w:w="346"/>
        <w:gridCol w:w="3260"/>
        <w:gridCol w:w="1276"/>
        <w:gridCol w:w="1417"/>
        <w:gridCol w:w="1276"/>
        <w:gridCol w:w="567"/>
        <w:gridCol w:w="567"/>
        <w:gridCol w:w="425"/>
        <w:gridCol w:w="425"/>
        <w:gridCol w:w="3544"/>
      </w:tblGrid>
      <w:tr w:rsidR="007C421F" w:rsidRPr="007C421F" w:rsidTr="00D6659B">
        <w:trPr>
          <w:tblCellSpacing w:w="0" w:type="dxa"/>
        </w:trPr>
        <w:tc>
          <w:tcPr>
            <w:tcW w:w="960" w:type="dxa"/>
            <w:vAlign w:val="center"/>
            <w:hideMark/>
          </w:tcPr>
          <w:p w:rsidR="007C421F" w:rsidRPr="007C421F" w:rsidRDefault="007C421F" w:rsidP="007C421F">
            <w:pPr>
              <w:spacing w:before="0" w:after="0"/>
              <w:jc w:val="left"/>
              <w:rPr>
                <w:bCs/>
                <w:lang w:val="nl-BE" w:eastAsia="nl-BE"/>
              </w:rPr>
            </w:pPr>
            <w:r w:rsidRPr="007C421F">
              <w:rPr>
                <w:bCs/>
                <w:lang w:val="nl-BE" w:eastAsia="nl-BE"/>
              </w:rPr>
              <w:t>Prioritaire as</w:t>
            </w:r>
          </w:p>
        </w:tc>
        <w:tc>
          <w:tcPr>
            <w:tcW w:w="831" w:type="dxa"/>
            <w:vAlign w:val="center"/>
            <w:hideMark/>
          </w:tcPr>
          <w:p w:rsidR="007C421F" w:rsidRPr="007C421F" w:rsidRDefault="007C421F" w:rsidP="007C421F">
            <w:pPr>
              <w:spacing w:before="0" w:after="0"/>
              <w:jc w:val="left"/>
              <w:rPr>
                <w:bCs/>
                <w:lang w:val="nl-BE" w:eastAsia="nl-BE"/>
              </w:rPr>
            </w:pPr>
            <w:r w:rsidRPr="007C421F">
              <w:rPr>
                <w:bCs/>
                <w:lang w:val="nl-BE" w:eastAsia="nl-BE"/>
              </w:rPr>
              <w:t>Soort indicator</w:t>
            </w:r>
          </w:p>
        </w:tc>
        <w:tc>
          <w:tcPr>
            <w:tcW w:w="346" w:type="dxa"/>
            <w:vAlign w:val="center"/>
            <w:hideMark/>
          </w:tcPr>
          <w:p w:rsidR="007C421F" w:rsidRPr="007C421F" w:rsidRDefault="007C421F" w:rsidP="007C421F">
            <w:pPr>
              <w:spacing w:before="0" w:after="0"/>
              <w:jc w:val="left"/>
              <w:rPr>
                <w:bCs/>
                <w:lang w:val="nl-BE" w:eastAsia="nl-BE"/>
              </w:rPr>
            </w:pPr>
            <w:r w:rsidRPr="007C421F">
              <w:rPr>
                <w:bCs/>
                <w:lang w:val="nl-BE" w:eastAsia="nl-BE"/>
              </w:rPr>
              <w:t>ID</w:t>
            </w:r>
          </w:p>
        </w:tc>
        <w:tc>
          <w:tcPr>
            <w:tcW w:w="3260" w:type="dxa"/>
            <w:vAlign w:val="center"/>
            <w:hideMark/>
          </w:tcPr>
          <w:p w:rsidR="007C421F" w:rsidRPr="007C421F" w:rsidRDefault="007C421F" w:rsidP="007C421F">
            <w:pPr>
              <w:spacing w:before="0" w:after="0"/>
              <w:jc w:val="left"/>
              <w:rPr>
                <w:bCs/>
                <w:lang w:val="nl-BE" w:eastAsia="nl-BE"/>
              </w:rPr>
            </w:pPr>
            <w:r w:rsidRPr="007C421F">
              <w:rPr>
                <w:bCs/>
                <w:lang w:val="nl-BE" w:eastAsia="nl-BE"/>
              </w:rPr>
              <w:t>Indicator</w:t>
            </w:r>
          </w:p>
        </w:tc>
        <w:tc>
          <w:tcPr>
            <w:tcW w:w="1276" w:type="dxa"/>
            <w:vAlign w:val="center"/>
            <w:hideMark/>
          </w:tcPr>
          <w:p w:rsidR="007C421F" w:rsidRPr="007C421F" w:rsidRDefault="007C421F" w:rsidP="007C421F">
            <w:pPr>
              <w:spacing w:before="0" w:after="0"/>
              <w:jc w:val="left"/>
              <w:rPr>
                <w:bCs/>
                <w:lang w:val="nl-BE" w:eastAsia="nl-BE"/>
              </w:rPr>
            </w:pPr>
            <w:r w:rsidRPr="007C421F">
              <w:rPr>
                <w:bCs/>
                <w:lang w:val="nl-BE" w:eastAsia="nl-BE"/>
              </w:rPr>
              <w:t>Meeteenheid</w:t>
            </w:r>
          </w:p>
        </w:tc>
        <w:tc>
          <w:tcPr>
            <w:tcW w:w="1417" w:type="dxa"/>
            <w:vAlign w:val="center"/>
            <w:hideMark/>
          </w:tcPr>
          <w:p w:rsidR="007C421F" w:rsidRPr="007C421F" w:rsidRDefault="007C421F" w:rsidP="007C421F">
            <w:pPr>
              <w:spacing w:before="0" w:after="0"/>
              <w:jc w:val="left"/>
              <w:rPr>
                <w:bCs/>
                <w:lang w:val="nl-BE" w:eastAsia="nl-BE"/>
              </w:rPr>
            </w:pPr>
            <w:r w:rsidRPr="007C421F">
              <w:rPr>
                <w:bCs/>
                <w:lang w:val="nl-BE" w:eastAsia="nl-BE"/>
              </w:rPr>
              <w:t>Mijlpaal voor 2018 totaal</w:t>
            </w:r>
          </w:p>
        </w:tc>
        <w:tc>
          <w:tcPr>
            <w:tcW w:w="1276" w:type="dxa"/>
            <w:vAlign w:val="center"/>
            <w:hideMark/>
          </w:tcPr>
          <w:p w:rsidR="007C421F" w:rsidRPr="007C421F" w:rsidRDefault="007C421F" w:rsidP="007C421F">
            <w:pPr>
              <w:spacing w:before="0" w:after="0"/>
              <w:jc w:val="left"/>
              <w:rPr>
                <w:bCs/>
                <w:lang w:val="nl-BE" w:eastAsia="nl-BE"/>
              </w:rPr>
            </w:pPr>
            <w:r w:rsidRPr="007C421F">
              <w:rPr>
                <w:bCs/>
                <w:lang w:val="nl-BE" w:eastAsia="nl-BE"/>
              </w:rPr>
              <w:t>Uiteindelijke streefdoel (2023) totaal</w:t>
            </w:r>
          </w:p>
        </w:tc>
        <w:tc>
          <w:tcPr>
            <w:tcW w:w="567" w:type="dxa"/>
            <w:vAlign w:val="center"/>
            <w:hideMark/>
          </w:tcPr>
          <w:p w:rsidR="007C421F" w:rsidRPr="007C421F" w:rsidRDefault="007C421F" w:rsidP="007C421F">
            <w:pPr>
              <w:spacing w:before="0" w:after="0"/>
              <w:jc w:val="left"/>
              <w:rPr>
                <w:bCs/>
                <w:lang w:val="nl-BE" w:eastAsia="nl-BE"/>
              </w:rPr>
            </w:pPr>
            <w:r w:rsidRPr="007C421F">
              <w:rPr>
                <w:bCs/>
                <w:lang w:val="nl-BE" w:eastAsia="nl-BE"/>
              </w:rPr>
              <w:t>2017</w:t>
            </w:r>
          </w:p>
        </w:tc>
        <w:tc>
          <w:tcPr>
            <w:tcW w:w="567" w:type="dxa"/>
            <w:vAlign w:val="center"/>
            <w:hideMark/>
          </w:tcPr>
          <w:p w:rsidR="007C421F" w:rsidRPr="007C421F" w:rsidRDefault="007C421F" w:rsidP="007C421F">
            <w:pPr>
              <w:spacing w:before="0" w:after="0"/>
              <w:jc w:val="left"/>
              <w:rPr>
                <w:bCs/>
                <w:lang w:val="nl-BE" w:eastAsia="nl-BE"/>
              </w:rPr>
            </w:pPr>
            <w:r w:rsidRPr="007C421F">
              <w:rPr>
                <w:bCs/>
                <w:lang w:val="nl-BE" w:eastAsia="nl-BE"/>
              </w:rPr>
              <w:t>2016</w:t>
            </w:r>
          </w:p>
        </w:tc>
        <w:tc>
          <w:tcPr>
            <w:tcW w:w="425" w:type="dxa"/>
            <w:vAlign w:val="center"/>
            <w:hideMark/>
          </w:tcPr>
          <w:p w:rsidR="007C421F" w:rsidRPr="007C421F" w:rsidRDefault="007C421F" w:rsidP="007C421F">
            <w:pPr>
              <w:spacing w:before="0" w:after="0"/>
              <w:jc w:val="left"/>
              <w:rPr>
                <w:bCs/>
                <w:lang w:val="nl-BE" w:eastAsia="nl-BE"/>
              </w:rPr>
            </w:pPr>
            <w:r w:rsidRPr="007C421F">
              <w:rPr>
                <w:bCs/>
                <w:lang w:val="nl-BE" w:eastAsia="nl-BE"/>
              </w:rPr>
              <w:t>2015</w:t>
            </w:r>
          </w:p>
        </w:tc>
        <w:tc>
          <w:tcPr>
            <w:tcW w:w="425" w:type="dxa"/>
            <w:vAlign w:val="center"/>
            <w:hideMark/>
          </w:tcPr>
          <w:p w:rsidR="007C421F" w:rsidRPr="007C421F" w:rsidRDefault="007C421F" w:rsidP="007C421F">
            <w:pPr>
              <w:spacing w:before="0" w:after="0"/>
              <w:jc w:val="left"/>
              <w:rPr>
                <w:bCs/>
                <w:lang w:val="nl-BE" w:eastAsia="nl-BE"/>
              </w:rPr>
            </w:pPr>
            <w:r w:rsidRPr="007C421F">
              <w:rPr>
                <w:bCs/>
                <w:lang w:val="nl-BE" w:eastAsia="nl-BE"/>
              </w:rPr>
              <w:t>2014</w:t>
            </w:r>
          </w:p>
        </w:tc>
        <w:tc>
          <w:tcPr>
            <w:tcW w:w="3544" w:type="dxa"/>
            <w:vAlign w:val="center"/>
            <w:hideMark/>
          </w:tcPr>
          <w:p w:rsidR="007C421F" w:rsidRPr="007C421F" w:rsidRDefault="007C421F" w:rsidP="007C421F">
            <w:pPr>
              <w:spacing w:before="0" w:after="0"/>
              <w:jc w:val="left"/>
              <w:rPr>
                <w:bCs/>
                <w:lang w:val="nl-BE" w:eastAsia="nl-BE"/>
              </w:rPr>
            </w:pPr>
            <w:r w:rsidRPr="007C421F">
              <w:rPr>
                <w:bCs/>
                <w:lang w:val="nl-BE" w:eastAsia="nl-BE"/>
              </w:rPr>
              <w:t>Opmerkingen</w:t>
            </w:r>
          </w:p>
        </w:tc>
      </w:tr>
    </w:tbl>
    <w:p w:rsidR="007C421F" w:rsidRPr="007C421F" w:rsidRDefault="007C421F" w:rsidP="007C421F">
      <w:pPr>
        <w:spacing w:before="0" w:after="0"/>
        <w:rPr>
          <w:vanish/>
        </w:rPr>
      </w:pPr>
    </w:p>
    <w:tbl>
      <w:tblPr>
        <w:tblW w:w="0" w:type="auto"/>
        <w:tblCellSpacing w:w="0" w:type="dxa"/>
        <w:tblCellMar>
          <w:left w:w="0" w:type="dxa"/>
          <w:right w:w="0" w:type="dxa"/>
        </w:tblCellMar>
        <w:tblLook w:val="04A0" w:firstRow="1" w:lastRow="0" w:firstColumn="1" w:lastColumn="0" w:noHBand="0" w:noVBand="1"/>
      </w:tblPr>
      <w:tblGrid>
        <w:gridCol w:w="858"/>
        <w:gridCol w:w="958"/>
        <w:gridCol w:w="411"/>
        <w:gridCol w:w="3185"/>
        <w:gridCol w:w="1258"/>
        <w:gridCol w:w="1397"/>
        <w:gridCol w:w="1143"/>
        <w:gridCol w:w="681"/>
        <w:gridCol w:w="519"/>
        <w:gridCol w:w="403"/>
        <w:gridCol w:w="403"/>
        <w:gridCol w:w="3570"/>
      </w:tblGrid>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1</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F</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7</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Bedrag aan gecertificeerde uitgaven van begunstigden, zoals opgenomen in betaalaanvragen aan de Europese Commissie</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euro</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14.894.380,00</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122.060.468,00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8.563.775,68</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1</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1</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kennisinstellingen (1A) en ondernemingen (1B) dat deelneemt in gestarte grensoverschrijdende onderzoeksprojecten (conform C0 41 + C0 42)</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kennisinstellingen en ondernemingen</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145</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1.175,00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569,00</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496,00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1</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1</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kennisinstellingen (1A) en ondernemingen (1B) dat deelneemt in afgeronde grensoverschrijdende onderzoeksprojecten (conform C0 41 + C0 42)</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kennisinstellingen en ondernemingen</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60</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1.175,00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F</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7</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Bedrag aan gecertificeerde uitgaven van begunstigden, zoals opgenomen in betaalaanvragen aan de Europese Commissie</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euro</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8.191.909,00</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67.133.257,40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4.743.588,83</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2</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ondernemingen dat steun ontvangt in gestarte projecten (conform C0 1)</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ondernemingen</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90</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715,00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478,00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340,00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3</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ondersteunde demonstraties / pilots in gestarte projecten gericht op het bevorderen van energie-efficiëntie en het gebruik van hernieuwbare energie (conform PSI 4)</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demonstraties en pilots</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20</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155,00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69,00</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48,00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2</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ondernemingen dat steun ontvangt in afgeronde projecten (conform C0 1)</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ondernemingen</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35</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715,00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F</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7</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Bedrag aan gecertificeerde uitgaven van begunstigden, zoals opgenomen in betaalaanvragen aan de Europese Commissie</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euro</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8.191.909,00</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67.133.257,40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3.044.521,29</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4</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 xml:space="preserve">Aantal hectare groene infrastructuur in gestarte projecten ondersteund in het </w:t>
            </w:r>
            <w:r w:rsidRPr="007C421F">
              <w:rPr>
                <w:sz w:val="18"/>
                <w:szCs w:val="18"/>
                <w:lang w:val="nl-BE" w:eastAsia="nl-BE"/>
              </w:rPr>
              <w:lastRenderedPageBreak/>
              <w:t>streven naar betere conservatiestatus (conform C0 23)</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lastRenderedPageBreak/>
              <w:t>hectare</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30,00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1.208,30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1.208,30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5</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ondernemingen dat steun ontvangt in gestarte projecten (conform CO 1)</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ondernemingen</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90</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715,00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758,00</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388,00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5</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ondernemingen dat steun ontvangt in afgeronde projecten (conform CO 1)</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ondernemingen</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35</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715,00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4</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F</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7</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Bedrag aan gecertificeerde uitgaven van begunstigden, zoals opgenomen in betaalaanvragen aan de Europese Commissie</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euro</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3.723.595,00</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30.515.117,00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1.187.469,71</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4</w:t>
            </w:r>
          </w:p>
        </w:tc>
        <w:tc>
          <w:tcPr>
            <w:tcW w:w="166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I</w:t>
            </w:r>
          </w:p>
        </w:tc>
        <w:tc>
          <w:tcPr>
            <w:tcW w:w="6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6</w:t>
            </w:r>
          </w:p>
        </w:tc>
        <w:tc>
          <w:tcPr>
            <w:tcW w:w="600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deelnemers in gezamenlijke initiatieven (gestarte projecten) voor werkgelegenheid (conform CO 44)</w:t>
            </w:r>
          </w:p>
        </w:tc>
        <w:tc>
          <w:tcPr>
            <w:tcW w:w="22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deelnemers</w:t>
            </w:r>
          </w:p>
        </w:tc>
        <w:tc>
          <w:tcPr>
            <w:tcW w:w="252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55</w:t>
            </w:r>
          </w:p>
        </w:tc>
        <w:tc>
          <w:tcPr>
            <w:tcW w:w="202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450,00</w:t>
            </w:r>
          </w:p>
        </w:tc>
        <w:tc>
          <w:tcPr>
            <w:tcW w:w="10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1.200,00</w:t>
            </w:r>
          </w:p>
        </w:tc>
        <w:tc>
          <w:tcPr>
            <w:tcW w:w="70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700,00</w:t>
            </w: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FFFFFF"/>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r w:rsidR="007C421F" w:rsidRPr="007C421F" w:rsidTr="007C421F">
        <w:trPr>
          <w:tblCellSpacing w:w="0" w:type="dxa"/>
        </w:trPr>
        <w:tc>
          <w:tcPr>
            <w:tcW w:w="147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4</w:t>
            </w:r>
          </w:p>
        </w:tc>
        <w:tc>
          <w:tcPr>
            <w:tcW w:w="166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O</w:t>
            </w:r>
          </w:p>
        </w:tc>
        <w:tc>
          <w:tcPr>
            <w:tcW w:w="6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PI 6</w:t>
            </w:r>
          </w:p>
        </w:tc>
        <w:tc>
          <w:tcPr>
            <w:tcW w:w="600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aantal deelnemers in gezamenlijke initiatieven (afgeronde projecten) voor werkgelegenheid (conform CO 44)</w:t>
            </w:r>
          </w:p>
        </w:tc>
        <w:tc>
          <w:tcPr>
            <w:tcW w:w="22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deelnemers</w:t>
            </w:r>
          </w:p>
        </w:tc>
        <w:tc>
          <w:tcPr>
            <w:tcW w:w="252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18"/>
                <w:szCs w:val="18"/>
                <w:lang w:val="nl-BE" w:eastAsia="nl-BE"/>
              </w:rPr>
            </w:pPr>
            <w:r w:rsidRPr="007C421F">
              <w:rPr>
                <w:sz w:val="18"/>
                <w:szCs w:val="18"/>
                <w:lang w:val="nl-BE" w:eastAsia="nl-BE"/>
              </w:rPr>
              <w:t>25</w:t>
            </w:r>
          </w:p>
        </w:tc>
        <w:tc>
          <w:tcPr>
            <w:tcW w:w="202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450,00</w:t>
            </w:r>
          </w:p>
        </w:tc>
        <w:tc>
          <w:tcPr>
            <w:tcW w:w="10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70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r w:rsidRPr="007C421F">
              <w:rPr>
                <w:sz w:val="18"/>
                <w:szCs w:val="18"/>
                <w:lang w:val="nl-BE" w:eastAsia="nl-BE"/>
              </w:rPr>
              <w:t>0,00</w:t>
            </w: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right"/>
              <w:rPr>
                <w:sz w:val="18"/>
                <w:szCs w:val="18"/>
                <w:lang w:val="nl-BE" w:eastAsia="nl-BE"/>
              </w:rPr>
            </w:pPr>
          </w:p>
        </w:tc>
        <w:tc>
          <w:tcPr>
            <w:tcW w:w="585"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c>
          <w:tcPr>
            <w:tcW w:w="6750" w:type="dxa"/>
            <w:tcBorders>
              <w:right w:val="single" w:sz="6" w:space="0" w:color="D3D4D5"/>
            </w:tcBorders>
            <w:shd w:val="clear" w:color="auto" w:fill="EFF0F1"/>
            <w:noWrap/>
            <w:tcMar>
              <w:top w:w="0" w:type="dxa"/>
              <w:left w:w="90" w:type="dxa"/>
              <w:bottom w:w="0" w:type="dxa"/>
              <w:right w:w="90" w:type="dxa"/>
            </w:tcMar>
            <w:hideMark/>
          </w:tcPr>
          <w:p w:rsidR="007C421F" w:rsidRPr="007C421F" w:rsidRDefault="007C421F" w:rsidP="007C421F">
            <w:pPr>
              <w:spacing w:before="0" w:after="0"/>
              <w:jc w:val="left"/>
              <w:rPr>
                <w:sz w:val="20"/>
                <w:szCs w:val="20"/>
                <w:lang w:val="nl-BE" w:eastAsia="nl-BE"/>
              </w:rPr>
            </w:pPr>
          </w:p>
        </w:tc>
      </w:tr>
    </w:tbl>
    <w:p w:rsidR="007C421F" w:rsidRPr="007C421F" w:rsidRDefault="007C421F" w:rsidP="007C421F">
      <w:pPr>
        <w:spacing w:before="0" w:after="0"/>
        <w:jc w:val="left"/>
        <w:textAlignment w:val="top"/>
        <w:rPr>
          <w:vanish/>
          <w:color w:val="222222"/>
          <w:sz w:val="18"/>
          <w:szCs w:val="18"/>
          <w:lang w:val="nl-BE" w:eastAsia="nl-BE"/>
        </w:rPr>
      </w:pPr>
    </w:p>
    <w:tbl>
      <w:tblPr>
        <w:tblW w:w="0" w:type="auto"/>
        <w:tblCellMar>
          <w:left w:w="0" w:type="dxa"/>
          <w:right w:w="0" w:type="dxa"/>
        </w:tblCellMar>
        <w:tblLook w:val="04A0" w:firstRow="1" w:lastRow="0" w:firstColumn="1" w:lastColumn="0" w:noHBand="0" w:noVBand="1"/>
      </w:tblPr>
      <w:tblGrid>
        <w:gridCol w:w="867"/>
        <w:gridCol w:w="970"/>
        <w:gridCol w:w="432"/>
        <w:gridCol w:w="3162"/>
        <w:gridCol w:w="1266"/>
        <w:gridCol w:w="1403"/>
        <w:gridCol w:w="1152"/>
        <w:gridCol w:w="659"/>
        <w:gridCol w:w="485"/>
        <w:gridCol w:w="424"/>
        <w:gridCol w:w="424"/>
        <w:gridCol w:w="3542"/>
      </w:tblGrid>
      <w:tr w:rsidR="007C421F" w:rsidRPr="007C421F" w:rsidTr="007C421F">
        <w:tc>
          <w:tcPr>
            <w:tcW w:w="165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1845"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78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618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243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270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c>
          <w:tcPr>
            <w:tcW w:w="2205" w:type="dxa"/>
            <w:tcBorders>
              <w:top w:val="nil"/>
              <w:left w:val="nil"/>
              <w:bottom w:val="nil"/>
              <w:right w:val="single" w:sz="6" w:space="0" w:color="C2C3C4"/>
            </w:tcBorders>
            <w:vAlign w:val="center"/>
            <w:hideMark/>
          </w:tcPr>
          <w:p w:rsidR="007C421F" w:rsidRPr="007C421F" w:rsidRDefault="007C421F" w:rsidP="007C421F">
            <w:pPr>
              <w:spacing w:before="0" w:after="0"/>
              <w:jc w:val="right"/>
              <w:rPr>
                <w:b/>
                <w:bCs/>
                <w:lang w:val="nl-BE" w:eastAsia="nl-BE"/>
              </w:rPr>
            </w:pPr>
            <w:r w:rsidRPr="007C421F">
              <w:rPr>
                <w:b/>
                <w:bCs/>
                <w:lang w:val="nl-BE" w:eastAsia="nl-BE"/>
              </w:rPr>
              <w:t> </w:t>
            </w:r>
          </w:p>
        </w:tc>
        <w:tc>
          <w:tcPr>
            <w:tcW w:w="1230" w:type="dxa"/>
            <w:tcBorders>
              <w:top w:val="nil"/>
              <w:left w:val="nil"/>
              <w:bottom w:val="nil"/>
              <w:right w:val="single" w:sz="6" w:space="0" w:color="C2C3C4"/>
            </w:tcBorders>
            <w:vAlign w:val="center"/>
            <w:hideMark/>
          </w:tcPr>
          <w:p w:rsidR="007C421F" w:rsidRPr="007C421F" w:rsidRDefault="007C421F" w:rsidP="007C421F">
            <w:pPr>
              <w:spacing w:before="0" w:after="0"/>
              <w:jc w:val="right"/>
              <w:rPr>
                <w:b/>
                <w:bCs/>
                <w:lang w:val="nl-BE" w:eastAsia="nl-BE"/>
              </w:rPr>
            </w:pPr>
            <w:r w:rsidRPr="007C421F">
              <w:rPr>
                <w:b/>
                <w:bCs/>
                <w:lang w:val="nl-BE" w:eastAsia="nl-BE"/>
              </w:rPr>
              <w:t> </w:t>
            </w:r>
          </w:p>
        </w:tc>
        <w:tc>
          <w:tcPr>
            <w:tcW w:w="885" w:type="dxa"/>
            <w:tcBorders>
              <w:top w:val="nil"/>
              <w:left w:val="nil"/>
              <w:bottom w:val="nil"/>
              <w:right w:val="single" w:sz="6" w:space="0" w:color="C2C3C4"/>
            </w:tcBorders>
            <w:vAlign w:val="center"/>
            <w:hideMark/>
          </w:tcPr>
          <w:p w:rsidR="007C421F" w:rsidRPr="007C421F" w:rsidRDefault="007C421F" w:rsidP="007C421F">
            <w:pPr>
              <w:spacing w:before="0" w:after="0"/>
              <w:jc w:val="right"/>
              <w:rPr>
                <w:b/>
                <w:bCs/>
                <w:lang w:val="nl-BE" w:eastAsia="nl-BE"/>
              </w:rPr>
            </w:pPr>
            <w:r w:rsidRPr="007C421F">
              <w:rPr>
                <w:b/>
                <w:bCs/>
                <w:lang w:val="nl-BE" w:eastAsia="nl-BE"/>
              </w:rPr>
              <w:t> </w:t>
            </w:r>
          </w:p>
        </w:tc>
        <w:tc>
          <w:tcPr>
            <w:tcW w:w="765" w:type="dxa"/>
            <w:tcBorders>
              <w:top w:val="nil"/>
              <w:left w:val="nil"/>
              <w:bottom w:val="nil"/>
              <w:right w:val="single" w:sz="6" w:space="0" w:color="C2C3C4"/>
            </w:tcBorders>
            <w:vAlign w:val="center"/>
            <w:hideMark/>
          </w:tcPr>
          <w:p w:rsidR="007C421F" w:rsidRPr="007C421F" w:rsidRDefault="007C421F" w:rsidP="007C421F">
            <w:pPr>
              <w:spacing w:before="0" w:after="0"/>
              <w:jc w:val="right"/>
              <w:rPr>
                <w:b/>
                <w:bCs/>
                <w:lang w:val="nl-BE" w:eastAsia="nl-BE"/>
              </w:rPr>
            </w:pPr>
            <w:r w:rsidRPr="007C421F">
              <w:rPr>
                <w:b/>
                <w:bCs/>
                <w:lang w:val="nl-BE" w:eastAsia="nl-BE"/>
              </w:rPr>
              <w:t> </w:t>
            </w:r>
          </w:p>
        </w:tc>
        <w:tc>
          <w:tcPr>
            <w:tcW w:w="765" w:type="dxa"/>
            <w:tcBorders>
              <w:top w:val="nil"/>
              <w:left w:val="nil"/>
              <w:bottom w:val="nil"/>
              <w:right w:val="single" w:sz="6" w:space="0" w:color="C2C3C4"/>
            </w:tcBorders>
            <w:vAlign w:val="center"/>
            <w:hideMark/>
          </w:tcPr>
          <w:p w:rsidR="007C421F" w:rsidRPr="007C421F" w:rsidRDefault="007C421F" w:rsidP="007C421F">
            <w:pPr>
              <w:spacing w:before="0" w:after="0"/>
              <w:jc w:val="right"/>
              <w:rPr>
                <w:b/>
                <w:bCs/>
                <w:lang w:val="nl-BE" w:eastAsia="nl-BE"/>
              </w:rPr>
            </w:pPr>
            <w:r w:rsidRPr="007C421F">
              <w:rPr>
                <w:b/>
                <w:bCs/>
                <w:lang w:val="nl-BE" w:eastAsia="nl-BE"/>
              </w:rPr>
              <w:t> </w:t>
            </w:r>
          </w:p>
        </w:tc>
        <w:tc>
          <w:tcPr>
            <w:tcW w:w="6930" w:type="dxa"/>
            <w:tcBorders>
              <w:top w:val="nil"/>
              <w:left w:val="nil"/>
              <w:bottom w:val="nil"/>
              <w:right w:val="single" w:sz="6" w:space="0" w:color="C2C3C4"/>
            </w:tcBorders>
            <w:vAlign w:val="center"/>
            <w:hideMark/>
          </w:tcPr>
          <w:p w:rsidR="007C421F" w:rsidRPr="007C421F" w:rsidRDefault="007C421F" w:rsidP="007C421F">
            <w:pPr>
              <w:spacing w:before="0" w:after="0"/>
              <w:jc w:val="left"/>
              <w:rPr>
                <w:b/>
                <w:bCs/>
                <w:lang w:val="nl-BE" w:eastAsia="nl-BE"/>
              </w:rPr>
            </w:pPr>
            <w:r w:rsidRPr="007C421F">
              <w:rPr>
                <w:b/>
                <w:bCs/>
                <w:lang w:val="nl-BE" w:eastAsia="nl-BE"/>
              </w:rPr>
              <w:t> </w:t>
            </w:r>
          </w:p>
        </w:tc>
      </w:tr>
    </w:tbl>
    <w:p w:rsidR="004439BB" w:rsidRDefault="004439BB" w:rsidP="00366EB6">
      <w:pPr>
        <w:rPr>
          <w:lang w:val="fr-BE"/>
        </w:rPr>
      </w:pPr>
    </w:p>
    <w:p w:rsidR="004439BB" w:rsidRDefault="004439BB" w:rsidP="00366EB6">
      <w:pPr>
        <w:rPr>
          <w:lang w:val="fr-BE"/>
        </w:rPr>
      </w:pPr>
    </w:p>
    <w:p w:rsidR="004439BB" w:rsidRDefault="007C421F" w:rsidP="00366EB6">
      <w:pPr>
        <w:pStyle w:val="Kop2"/>
        <w:numPr>
          <w:ilvl w:val="0"/>
          <w:numId w:val="0"/>
        </w:numPr>
        <w:rPr>
          <w:lang w:val="fr-BE"/>
        </w:rPr>
      </w:pPr>
      <w:r>
        <w:rPr>
          <w:lang w:val="fr-BE"/>
        </w:rPr>
        <w:br w:type="page"/>
      </w:r>
      <w:r>
        <w:rPr>
          <w:noProof/>
          <w:lang w:val="fr-BE"/>
        </w:rPr>
        <w:lastRenderedPageBreak/>
        <w:t>3.4. Financiële gegevens</w:t>
      </w:r>
    </w:p>
    <w:p w:rsidR="004439BB" w:rsidRDefault="004439BB" w:rsidP="00366EB6">
      <w:pPr>
        <w:rPr>
          <w:lang w:val="fr-BE"/>
        </w:rPr>
      </w:pPr>
    </w:p>
    <w:p w:rsidR="004439BB" w:rsidRPr="00164E12" w:rsidRDefault="007C421F" w:rsidP="00366EB6">
      <w:pPr>
        <w:rPr>
          <w:b/>
          <w:lang w:val="fr-BE"/>
        </w:rPr>
      </w:pPr>
      <w:r w:rsidRPr="00164E12">
        <w:rPr>
          <w:b/>
          <w:noProof/>
          <w:lang w:val="fr-BE"/>
        </w:rPr>
        <w:t>Tabel 4: Financiële informatie op het niveau van de prioritaire as en op programmaniveau</w:t>
      </w:r>
    </w:p>
    <w:p w:rsidR="004439BB" w:rsidRDefault="004439BB" w:rsidP="00366EB6">
      <w:pPr>
        <w:rPr>
          <w:lang w:val="fr-BE"/>
        </w:rPr>
      </w:pPr>
    </w:p>
    <w:p w:rsidR="004439BB" w:rsidRDefault="007C421F" w:rsidP="00366EB6">
      <w:pPr>
        <w:rPr>
          <w:lang w:val="fr-BE"/>
        </w:rPr>
      </w:pPr>
      <w:r>
        <w:rPr>
          <w:noProof/>
          <w:lang w:val="fr-BE"/>
        </w:rPr>
        <w:t>«r.ir.etc.table4.header»</w:t>
      </w:r>
    </w:p>
    <w:p w:rsidR="004439BB" w:rsidRDefault="004439BB" w:rsidP="00366EB6">
      <w:pPr>
        <w:rPr>
          <w:lang w:val="fr-BE"/>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5"/>
        <w:gridCol w:w="954"/>
        <w:gridCol w:w="1417"/>
        <w:gridCol w:w="1418"/>
        <w:gridCol w:w="1417"/>
        <w:gridCol w:w="1418"/>
        <w:gridCol w:w="1417"/>
        <w:gridCol w:w="1418"/>
        <w:gridCol w:w="1417"/>
        <w:gridCol w:w="1418"/>
      </w:tblGrid>
      <w:tr w:rsidR="0020244E" w:rsidTr="00366EB6">
        <w:tc>
          <w:tcPr>
            <w:tcW w:w="851" w:type="dxa"/>
            <w:shd w:val="clear" w:color="auto" w:fill="auto"/>
          </w:tcPr>
          <w:p w:rsidR="004439BB" w:rsidRPr="002C6A18" w:rsidRDefault="007C421F" w:rsidP="00366EB6">
            <w:pPr>
              <w:rPr>
                <w:b/>
                <w:sz w:val="14"/>
                <w:szCs w:val="14"/>
                <w:lang w:val="fr-BE"/>
              </w:rPr>
            </w:pPr>
            <w:r w:rsidRPr="002C6A18">
              <w:rPr>
                <w:b/>
                <w:noProof/>
                <w:sz w:val="14"/>
                <w:szCs w:val="14"/>
                <w:lang w:val="fr-BE"/>
              </w:rPr>
              <w:t>Prioritaire as</w:t>
            </w:r>
          </w:p>
        </w:tc>
        <w:tc>
          <w:tcPr>
            <w:tcW w:w="605" w:type="dxa"/>
            <w:shd w:val="clear" w:color="auto" w:fill="auto"/>
          </w:tcPr>
          <w:p w:rsidR="004439BB" w:rsidRPr="002C6A18" w:rsidRDefault="007C421F" w:rsidP="00366EB6">
            <w:pPr>
              <w:rPr>
                <w:b/>
                <w:sz w:val="14"/>
                <w:szCs w:val="14"/>
                <w:lang w:val="fr-BE"/>
              </w:rPr>
            </w:pPr>
            <w:r w:rsidRPr="002C6A18">
              <w:rPr>
                <w:b/>
                <w:noProof/>
                <w:sz w:val="14"/>
                <w:szCs w:val="14"/>
                <w:lang w:val="fr-BE"/>
              </w:rPr>
              <w:t>Fonds</w:t>
            </w:r>
          </w:p>
        </w:tc>
        <w:tc>
          <w:tcPr>
            <w:tcW w:w="954" w:type="dxa"/>
            <w:shd w:val="clear" w:color="auto" w:fill="auto"/>
          </w:tcPr>
          <w:p w:rsidR="004439BB" w:rsidRPr="002C6A18" w:rsidRDefault="007C421F" w:rsidP="00366EB6">
            <w:pPr>
              <w:rPr>
                <w:b/>
                <w:sz w:val="14"/>
                <w:szCs w:val="14"/>
                <w:lang w:val="fr-BE"/>
              </w:rPr>
            </w:pPr>
            <w:r w:rsidRPr="002C6A18">
              <w:rPr>
                <w:b/>
                <w:noProof/>
                <w:sz w:val="14"/>
                <w:szCs w:val="14"/>
                <w:lang w:val="fr-BE"/>
              </w:rPr>
              <w:t>Berekeningsgrondslag</w:t>
            </w:r>
          </w:p>
        </w:tc>
        <w:tc>
          <w:tcPr>
            <w:tcW w:w="1417" w:type="dxa"/>
            <w:shd w:val="clear" w:color="auto" w:fill="auto"/>
          </w:tcPr>
          <w:p w:rsidR="004439BB" w:rsidRPr="002C6A18" w:rsidRDefault="007C421F" w:rsidP="00366EB6">
            <w:pPr>
              <w:rPr>
                <w:b/>
                <w:sz w:val="14"/>
                <w:szCs w:val="14"/>
                <w:lang w:val="fr-BE"/>
              </w:rPr>
            </w:pPr>
            <w:r w:rsidRPr="002C6A18">
              <w:rPr>
                <w:b/>
                <w:noProof/>
                <w:sz w:val="14"/>
                <w:szCs w:val="14"/>
                <w:lang w:val="fr-BE"/>
              </w:rPr>
              <w:t>Totale financiering</w:t>
            </w:r>
          </w:p>
        </w:tc>
        <w:tc>
          <w:tcPr>
            <w:tcW w:w="1418" w:type="dxa"/>
            <w:shd w:val="clear" w:color="auto" w:fill="auto"/>
          </w:tcPr>
          <w:p w:rsidR="004439BB" w:rsidRPr="002C6A18" w:rsidRDefault="007C421F" w:rsidP="00366EB6">
            <w:pPr>
              <w:rPr>
                <w:b/>
                <w:sz w:val="14"/>
                <w:szCs w:val="14"/>
                <w:lang w:val="fr-BE"/>
              </w:rPr>
            </w:pPr>
            <w:r w:rsidRPr="002C6A18">
              <w:rPr>
                <w:b/>
                <w:noProof/>
                <w:sz w:val="14"/>
                <w:szCs w:val="14"/>
                <w:lang w:val="fr-BE"/>
              </w:rPr>
              <w:t>Medefinancieringspercentage</w:t>
            </w:r>
          </w:p>
        </w:tc>
        <w:tc>
          <w:tcPr>
            <w:tcW w:w="1417" w:type="dxa"/>
            <w:shd w:val="clear" w:color="auto" w:fill="auto"/>
          </w:tcPr>
          <w:p w:rsidR="004439BB" w:rsidRPr="002C6A18" w:rsidRDefault="007C421F" w:rsidP="00366EB6">
            <w:pPr>
              <w:jc w:val="center"/>
              <w:rPr>
                <w:b/>
                <w:sz w:val="14"/>
                <w:szCs w:val="14"/>
                <w:lang w:val="fr-BE"/>
              </w:rPr>
            </w:pPr>
            <w:r w:rsidRPr="002C6A18">
              <w:rPr>
                <w:b/>
                <w:noProof/>
                <w:sz w:val="14"/>
                <w:szCs w:val="14"/>
                <w:lang w:val="fr-BE"/>
              </w:rPr>
              <w:t>Totale subsidiabele kosten van de concrete acties die voor steun zijn geselecteerd</w:t>
            </w:r>
          </w:p>
        </w:tc>
        <w:tc>
          <w:tcPr>
            <w:tcW w:w="1418" w:type="dxa"/>
            <w:shd w:val="clear" w:color="auto" w:fill="auto"/>
          </w:tcPr>
          <w:p w:rsidR="004439BB" w:rsidRPr="003F04E4" w:rsidRDefault="007C421F" w:rsidP="00366EB6">
            <w:pPr>
              <w:jc w:val="center"/>
              <w:rPr>
                <w:b/>
                <w:sz w:val="14"/>
                <w:szCs w:val="14"/>
              </w:rPr>
            </w:pPr>
            <w:r w:rsidRPr="003F04E4">
              <w:rPr>
                <w:b/>
                <w:noProof/>
                <w:sz w:val="14"/>
                <w:szCs w:val="14"/>
              </w:rPr>
              <w:t>Deel van de totale toewijzing besteed aan de geselecteerde concrete acties</w:t>
            </w:r>
          </w:p>
        </w:tc>
        <w:tc>
          <w:tcPr>
            <w:tcW w:w="1417" w:type="dxa"/>
            <w:shd w:val="clear" w:color="auto" w:fill="auto"/>
          </w:tcPr>
          <w:p w:rsidR="004439BB" w:rsidRPr="003F04E4" w:rsidRDefault="007C421F" w:rsidP="00366EB6">
            <w:pPr>
              <w:rPr>
                <w:b/>
                <w:sz w:val="14"/>
                <w:szCs w:val="14"/>
              </w:rPr>
            </w:pPr>
            <w:r w:rsidRPr="003F04E4">
              <w:rPr>
                <w:b/>
                <w:noProof/>
                <w:sz w:val="14"/>
                <w:szCs w:val="14"/>
              </w:rPr>
              <w:t>Publieke subsidiabele kosten van de concrete acties die voor steun zijn geselecteerd</w:t>
            </w:r>
          </w:p>
        </w:tc>
        <w:tc>
          <w:tcPr>
            <w:tcW w:w="1418" w:type="dxa"/>
            <w:shd w:val="clear" w:color="auto" w:fill="auto"/>
          </w:tcPr>
          <w:p w:rsidR="004439BB" w:rsidRPr="003F04E4" w:rsidRDefault="007C421F" w:rsidP="00366EB6">
            <w:pPr>
              <w:rPr>
                <w:b/>
                <w:sz w:val="14"/>
                <w:szCs w:val="14"/>
              </w:rPr>
            </w:pPr>
            <w:r w:rsidRPr="003F04E4">
              <w:rPr>
                <w:b/>
                <w:noProof/>
                <w:sz w:val="14"/>
                <w:szCs w:val="14"/>
              </w:rPr>
              <w:t>Totale subsidiabele kosten die door de begunstigden bij de managementautoriteit zijn gedeclareerd</w:t>
            </w:r>
          </w:p>
        </w:tc>
        <w:tc>
          <w:tcPr>
            <w:tcW w:w="1417" w:type="dxa"/>
            <w:shd w:val="clear" w:color="auto" w:fill="auto"/>
          </w:tcPr>
          <w:p w:rsidR="004439BB" w:rsidRPr="003F04E4" w:rsidRDefault="007C421F" w:rsidP="00366EB6">
            <w:pPr>
              <w:rPr>
                <w:b/>
                <w:sz w:val="14"/>
                <w:szCs w:val="14"/>
              </w:rPr>
            </w:pPr>
            <w:r w:rsidRPr="003F04E4">
              <w:rPr>
                <w:b/>
                <w:noProof/>
                <w:sz w:val="14"/>
                <w:szCs w:val="14"/>
              </w:rPr>
              <w:t>Deel van de totale toewijzing besteed aan door de begunstigden gedeclareerde subsidiabele uitgaven</w:t>
            </w:r>
          </w:p>
        </w:tc>
        <w:tc>
          <w:tcPr>
            <w:tcW w:w="1418" w:type="dxa"/>
            <w:shd w:val="clear" w:color="auto" w:fill="auto"/>
          </w:tcPr>
          <w:p w:rsidR="004439BB" w:rsidRPr="002C6A18" w:rsidRDefault="007C421F" w:rsidP="00366EB6">
            <w:pPr>
              <w:rPr>
                <w:b/>
                <w:sz w:val="14"/>
                <w:szCs w:val="14"/>
                <w:lang w:val="fr-BE"/>
              </w:rPr>
            </w:pPr>
            <w:r w:rsidRPr="002C6A18">
              <w:rPr>
                <w:b/>
                <w:noProof/>
                <w:sz w:val="14"/>
                <w:szCs w:val="14"/>
                <w:lang w:val="fr-BE"/>
              </w:rPr>
              <w:t>Aantal geselecteerde concrete acties</w:t>
            </w:r>
          </w:p>
        </w:tc>
      </w:tr>
      <w:tr w:rsidR="0020244E" w:rsidTr="00366EB6">
        <w:tc>
          <w:tcPr>
            <w:tcW w:w="851" w:type="dxa"/>
            <w:shd w:val="clear" w:color="auto" w:fill="auto"/>
          </w:tcPr>
          <w:p w:rsidR="004439BB" w:rsidRPr="0001723F" w:rsidRDefault="007C421F" w:rsidP="00366EB6">
            <w:pPr>
              <w:rPr>
                <w:sz w:val="14"/>
                <w:szCs w:val="14"/>
                <w:lang w:val="fr-BE"/>
              </w:rPr>
            </w:pPr>
            <w:r>
              <w:rPr>
                <w:noProof/>
                <w:sz w:val="14"/>
                <w:szCs w:val="14"/>
                <w:lang w:val="fr-BE"/>
              </w:rPr>
              <w:t>1</w:t>
            </w:r>
          </w:p>
        </w:tc>
        <w:tc>
          <w:tcPr>
            <w:tcW w:w="605" w:type="dxa"/>
            <w:shd w:val="clear" w:color="auto" w:fill="auto"/>
          </w:tcPr>
          <w:p w:rsidR="004439BB" w:rsidRPr="0001723F" w:rsidRDefault="007C421F" w:rsidP="00366EB6">
            <w:pPr>
              <w:rPr>
                <w:sz w:val="14"/>
                <w:szCs w:val="14"/>
                <w:lang w:val="fr-BE"/>
              </w:rPr>
            </w:pPr>
            <w:r w:rsidRPr="0001723F">
              <w:rPr>
                <w:noProof/>
                <w:sz w:val="14"/>
                <w:szCs w:val="14"/>
                <w:lang w:val="fr-BE"/>
              </w:rPr>
              <w:t>EFRO</w:t>
            </w:r>
          </w:p>
        </w:tc>
        <w:tc>
          <w:tcPr>
            <w:tcW w:w="954" w:type="dxa"/>
            <w:shd w:val="clear" w:color="auto" w:fill="auto"/>
          </w:tcPr>
          <w:p w:rsidR="004439BB" w:rsidRPr="0001723F" w:rsidRDefault="007C421F" w:rsidP="00366EB6">
            <w:pPr>
              <w:rPr>
                <w:sz w:val="14"/>
                <w:szCs w:val="14"/>
                <w:lang w:val="fr-BE"/>
              </w:rPr>
            </w:pPr>
            <w:r w:rsidRPr="0001723F">
              <w:rPr>
                <w:noProof/>
                <w:sz w:val="14"/>
                <w:szCs w:val="14"/>
              </w:rPr>
              <w:t>Totaal</w:t>
            </w:r>
          </w:p>
        </w:tc>
        <w:tc>
          <w:tcPr>
            <w:tcW w:w="1417" w:type="dxa"/>
            <w:shd w:val="clear" w:color="auto" w:fill="auto"/>
          </w:tcPr>
          <w:p w:rsidR="004439BB" w:rsidRPr="0001723F" w:rsidRDefault="007C421F" w:rsidP="00366EB6">
            <w:pPr>
              <w:jc w:val="right"/>
              <w:rPr>
                <w:sz w:val="14"/>
                <w:szCs w:val="14"/>
                <w:lang w:val="fr-BE"/>
              </w:rPr>
            </w:pPr>
            <w:r>
              <w:rPr>
                <w:noProof/>
                <w:sz w:val="14"/>
                <w:szCs w:val="14"/>
              </w:rPr>
              <w:t>122.060.468,00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50,00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82.623.936,59</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67,69%</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63.268.473,56</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24.211.647,86</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19,84%</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16</w:t>
            </w:r>
          </w:p>
        </w:tc>
      </w:tr>
      <w:tr w:rsidR="0020244E" w:rsidTr="00366EB6">
        <w:tc>
          <w:tcPr>
            <w:tcW w:w="851" w:type="dxa"/>
            <w:shd w:val="clear" w:color="auto" w:fill="auto"/>
          </w:tcPr>
          <w:p w:rsidR="004439BB" w:rsidRPr="0001723F" w:rsidRDefault="007C421F" w:rsidP="00366EB6">
            <w:pPr>
              <w:rPr>
                <w:sz w:val="14"/>
                <w:szCs w:val="14"/>
                <w:lang w:val="fr-BE"/>
              </w:rPr>
            </w:pPr>
            <w:r>
              <w:rPr>
                <w:noProof/>
                <w:sz w:val="14"/>
                <w:szCs w:val="14"/>
                <w:lang w:val="fr-BE"/>
              </w:rPr>
              <w:t>2</w:t>
            </w:r>
          </w:p>
        </w:tc>
        <w:tc>
          <w:tcPr>
            <w:tcW w:w="605" w:type="dxa"/>
            <w:shd w:val="clear" w:color="auto" w:fill="auto"/>
          </w:tcPr>
          <w:p w:rsidR="004439BB" w:rsidRPr="0001723F" w:rsidRDefault="007C421F" w:rsidP="00366EB6">
            <w:pPr>
              <w:rPr>
                <w:sz w:val="14"/>
                <w:szCs w:val="14"/>
                <w:lang w:val="fr-BE"/>
              </w:rPr>
            </w:pPr>
            <w:r w:rsidRPr="0001723F">
              <w:rPr>
                <w:noProof/>
                <w:sz w:val="14"/>
                <w:szCs w:val="14"/>
                <w:lang w:val="fr-BE"/>
              </w:rPr>
              <w:t>EFRO</w:t>
            </w:r>
          </w:p>
        </w:tc>
        <w:tc>
          <w:tcPr>
            <w:tcW w:w="954" w:type="dxa"/>
            <w:shd w:val="clear" w:color="auto" w:fill="auto"/>
          </w:tcPr>
          <w:p w:rsidR="004439BB" w:rsidRPr="0001723F" w:rsidRDefault="007C421F" w:rsidP="00366EB6">
            <w:pPr>
              <w:rPr>
                <w:sz w:val="14"/>
                <w:szCs w:val="14"/>
                <w:lang w:val="fr-BE"/>
              </w:rPr>
            </w:pPr>
            <w:r w:rsidRPr="0001723F">
              <w:rPr>
                <w:noProof/>
                <w:sz w:val="14"/>
                <w:szCs w:val="14"/>
              </w:rPr>
              <w:t>Totaal</w:t>
            </w:r>
          </w:p>
        </w:tc>
        <w:tc>
          <w:tcPr>
            <w:tcW w:w="1417" w:type="dxa"/>
            <w:shd w:val="clear" w:color="auto" w:fill="auto"/>
          </w:tcPr>
          <w:p w:rsidR="004439BB" w:rsidRPr="0001723F" w:rsidRDefault="007C421F" w:rsidP="00366EB6">
            <w:pPr>
              <w:jc w:val="right"/>
              <w:rPr>
                <w:sz w:val="14"/>
                <w:szCs w:val="14"/>
                <w:lang w:val="fr-BE"/>
              </w:rPr>
            </w:pPr>
            <w:r>
              <w:rPr>
                <w:noProof/>
                <w:sz w:val="14"/>
                <w:szCs w:val="14"/>
              </w:rPr>
              <w:t>67.133.258,00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50,00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46.927.458,32</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69,90%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34.084.104,08</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9.154.764,10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13,64%</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8</w:t>
            </w:r>
          </w:p>
        </w:tc>
      </w:tr>
      <w:tr w:rsidR="0020244E" w:rsidTr="00366EB6">
        <w:tc>
          <w:tcPr>
            <w:tcW w:w="851" w:type="dxa"/>
            <w:shd w:val="clear" w:color="auto" w:fill="auto"/>
          </w:tcPr>
          <w:p w:rsidR="004439BB" w:rsidRPr="0001723F" w:rsidRDefault="007C421F" w:rsidP="00366EB6">
            <w:pPr>
              <w:rPr>
                <w:sz w:val="14"/>
                <w:szCs w:val="14"/>
                <w:lang w:val="fr-BE"/>
              </w:rPr>
            </w:pPr>
            <w:r>
              <w:rPr>
                <w:noProof/>
                <w:sz w:val="14"/>
                <w:szCs w:val="14"/>
                <w:lang w:val="fr-BE"/>
              </w:rPr>
              <w:t>3</w:t>
            </w:r>
          </w:p>
        </w:tc>
        <w:tc>
          <w:tcPr>
            <w:tcW w:w="605" w:type="dxa"/>
            <w:shd w:val="clear" w:color="auto" w:fill="auto"/>
          </w:tcPr>
          <w:p w:rsidR="004439BB" w:rsidRPr="0001723F" w:rsidRDefault="007C421F" w:rsidP="00366EB6">
            <w:pPr>
              <w:rPr>
                <w:sz w:val="14"/>
                <w:szCs w:val="14"/>
                <w:lang w:val="fr-BE"/>
              </w:rPr>
            </w:pPr>
            <w:r w:rsidRPr="0001723F">
              <w:rPr>
                <w:noProof/>
                <w:sz w:val="14"/>
                <w:szCs w:val="14"/>
                <w:lang w:val="fr-BE"/>
              </w:rPr>
              <w:t>EFRO</w:t>
            </w:r>
          </w:p>
        </w:tc>
        <w:tc>
          <w:tcPr>
            <w:tcW w:w="954" w:type="dxa"/>
            <w:shd w:val="clear" w:color="auto" w:fill="auto"/>
          </w:tcPr>
          <w:p w:rsidR="004439BB" w:rsidRPr="0001723F" w:rsidRDefault="007C421F" w:rsidP="00366EB6">
            <w:pPr>
              <w:rPr>
                <w:sz w:val="14"/>
                <w:szCs w:val="14"/>
                <w:lang w:val="fr-BE"/>
              </w:rPr>
            </w:pPr>
            <w:r w:rsidRPr="0001723F">
              <w:rPr>
                <w:noProof/>
                <w:sz w:val="14"/>
                <w:szCs w:val="14"/>
              </w:rPr>
              <w:t>Totaal</w:t>
            </w:r>
          </w:p>
        </w:tc>
        <w:tc>
          <w:tcPr>
            <w:tcW w:w="1417" w:type="dxa"/>
            <w:shd w:val="clear" w:color="auto" w:fill="auto"/>
          </w:tcPr>
          <w:p w:rsidR="004439BB" w:rsidRPr="0001723F" w:rsidRDefault="007C421F" w:rsidP="00366EB6">
            <w:pPr>
              <w:jc w:val="right"/>
              <w:rPr>
                <w:sz w:val="14"/>
                <w:szCs w:val="14"/>
                <w:lang w:val="fr-BE"/>
              </w:rPr>
            </w:pPr>
            <w:r>
              <w:rPr>
                <w:noProof/>
                <w:sz w:val="14"/>
                <w:szCs w:val="14"/>
              </w:rPr>
              <w:t>67.133.258,00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50,00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47.899.326,12</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71,35%</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40.449.532,21</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10.255.074,77</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15,28%</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12</w:t>
            </w:r>
          </w:p>
        </w:tc>
      </w:tr>
      <w:tr w:rsidR="0020244E" w:rsidTr="00366EB6">
        <w:tc>
          <w:tcPr>
            <w:tcW w:w="851" w:type="dxa"/>
            <w:shd w:val="clear" w:color="auto" w:fill="auto"/>
          </w:tcPr>
          <w:p w:rsidR="004439BB" w:rsidRPr="0001723F" w:rsidRDefault="007C421F" w:rsidP="00366EB6">
            <w:pPr>
              <w:rPr>
                <w:sz w:val="14"/>
                <w:szCs w:val="14"/>
                <w:lang w:val="fr-BE"/>
              </w:rPr>
            </w:pPr>
            <w:r>
              <w:rPr>
                <w:noProof/>
                <w:sz w:val="14"/>
                <w:szCs w:val="14"/>
                <w:lang w:val="fr-BE"/>
              </w:rPr>
              <w:t>4</w:t>
            </w:r>
          </w:p>
        </w:tc>
        <w:tc>
          <w:tcPr>
            <w:tcW w:w="605" w:type="dxa"/>
            <w:shd w:val="clear" w:color="auto" w:fill="auto"/>
          </w:tcPr>
          <w:p w:rsidR="004439BB" w:rsidRPr="0001723F" w:rsidRDefault="007C421F" w:rsidP="00366EB6">
            <w:pPr>
              <w:rPr>
                <w:sz w:val="14"/>
                <w:szCs w:val="14"/>
                <w:lang w:val="fr-BE"/>
              </w:rPr>
            </w:pPr>
            <w:r w:rsidRPr="0001723F">
              <w:rPr>
                <w:noProof/>
                <w:sz w:val="14"/>
                <w:szCs w:val="14"/>
                <w:lang w:val="fr-BE"/>
              </w:rPr>
              <w:t>EFRO</w:t>
            </w:r>
          </w:p>
        </w:tc>
        <w:tc>
          <w:tcPr>
            <w:tcW w:w="954" w:type="dxa"/>
            <w:shd w:val="clear" w:color="auto" w:fill="auto"/>
          </w:tcPr>
          <w:p w:rsidR="004439BB" w:rsidRPr="0001723F" w:rsidRDefault="007C421F" w:rsidP="00366EB6">
            <w:pPr>
              <w:rPr>
                <w:sz w:val="14"/>
                <w:szCs w:val="14"/>
                <w:lang w:val="fr-BE"/>
              </w:rPr>
            </w:pPr>
            <w:r w:rsidRPr="0001723F">
              <w:rPr>
                <w:noProof/>
                <w:sz w:val="14"/>
                <w:szCs w:val="14"/>
              </w:rPr>
              <w:t>Totaal</w:t>
            </w:r>
          </w:p>
        </w:tc>
        <w:tc>
          <w:tcPr>
            <w:tcW w:w="1417" w:type="dxa"/>
            <w:shd w:val="clear" w:color="auto" w:fill="auto"/>
          </w:tcPr>
          <w:p w:rsidR="004439BB" w:rsidRPr="0001723F" w:rsidRDefault="007C421F" w:rsidP="00366EB6">
            <w:pPr>
              <w:jc w:val="right"/>
              <w:rPr>
                <w:sz w:val="14"/>
                <w:szCs w:val="14"/>
                <w:lang w:val="fr-BE"/>
              </w:rPr>
            </w:pPr>
            <w:r>
              <w:rPr>
                <w:noProof/>
                <w:sz w:val="14"/>
                <w:szCs w:val="14"/>
              </w:rPr>
              <w:t>30.515.116,00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50,00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9.489.814,95</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31,10%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9.208.055,43</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2.319.979,47</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7,60%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4</w:t>
            </w:r>
          </w:p>
        </w:tc>
      </w:tr>
      <w:tr w:rsidR="0020244E" w:rsidTr="00366EB6">
        <w:tc>
          <w:tcPr>
            <w:tcW w:w="851" w:type="dxa"/>
            <w:shd w:val="clear" w:color="auto" w:fill="auto"/>
          </w:tcPr>
          <w:p w:rsidR="004439BB" w:rsidRPr="0001723F" w:rsidRDefault="007C421F" w:rsidP="00366EB6">
            <w:pPr>
              <w:rPr>
                <w:sz w:val="14"/>
                <w:szCs w:val="14"/>
                <w:lang w:val="fr-BE"/>
              </w:rPr>
            </w:pPr>
            <w:r>
              <w:rPr>
                <w:noProof/>
                <w:sz w:val="14"/>
                <w:szCs w:val="14"/>
                <w:lang w:val="fr-BE"/>
              </w:rPr>
              <w:t>5</w:t>
            </w:r>
          </w:p>
        </w:tc>
        <w:tc>
          <w:tcPr>
            <w:tcW w:w="605" w:type="dxa"/>
            <w:shd w:val="clear" w:color="auto" w:fill="auto"/>
          </w:tcPr>
          <w:p w:rsidR="004439BB" w:rsidRPr="0001723F" w:rsidRDefault="007C421F" w:rsidP="00366EB6">
            <w:pPr>
              <w:rPr>
                <w:sz w:val="14"/>
                <w:szCs w:val="14"/>
                <w:lang w:val="fr-BE"/>
              </w:rPr>
            </w:pPr>
            <w:r w:rsidRPr="0001723F">
              <w:rPr>
                <w:noProof/>
                <w:sz w:val="14"/>
                <w:szCs w:val="14"/>
                <w:lang w:val="fr-BE"/>
              </w:rPr>
              <w:t>EFRO</w:t>
            </w:r>
          </w:p>
        </w:tc>
        <w:tc>
          <w:tcPr>
            <w:tcW w:w="954" w:type="dxa"/>
            <w:shd w:val="clear" w:color="auto" w:fill="auto"/>
          </w:tcPr>
          <w:p w:rsidR="004439BB" w:rsidRPr="0001723F" w:rsidRDefault="007C421F" w:rsidP="00366EB6">
            <w:pPr>
              <w:rPr>
                <w:sz w:val="14"/>
                <w:szCs w:val="14"/>
                <w:lang w:val="fr-BE"/>
              </w:rPr>
            </w:pPr>
            <w:r w:rsidRPr="0001723F">
              <w:rPr>
                <w:noProof/>
                <w:sz w:val="14"/>
                <w:szCs w:val="14"/>
              </w:rPr>
              <w:t>Totaal</w:t>
            </w:r>
          </w:p>
        </w:tc>
        <w:tc>
          <w:tcPr>
            <w:tcW w:w="1417" w:type="dxa"/>
            <w:shd w:val="clear" w:color="auto" w:fill="auto"/>
          </w:tcPr>
          <w:p w:rsidR="004439BB" w:rsidRPr="0001723F" w:rsidRDefault="007C421F" w:rsidP="00366EB6">
            <w:pPr>
              <w:jc w:val="right"/>
              <w:rPr>
                <w:sz w:val="14"/>
                <w:szCs w:val="14"/>
                <w:lang w:val="fr-BE"/>
              </w:rPr>
            </w:pPr>
            <w:r>
              <w:rPr>
                <w:noProof/>
                <w:sz w:val="14"/>
                <w:szCs w:val="14"/>
              </w:rPr>
              <w:t>18.309.070,00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50,00</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17.754.150,00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96,97%</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17.754.150,00</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4.044.678,78</w:t>
            </w:r>
          </w:p>
        </w:tc>
        <w:tc>
          <w:tcPr>
            <w:tcW w:w="1417" w:type="dxa"/>
            <w:shd w:val="clear" w:color="auto" w:fill="auto"/>
          </w:tcPr>
          <w:p w:rsidR="004439BB" w:rsidRPr="0001723F" w:rsidRDefault="007C421F" w:rsidP="00366EB6">
            <w:pPr>
              <w:jc w:val="right"/>
              <w:rPr>
                <w:sz w:val="14"/>
                <w:szCs w:val="14"/>
                <w:lang w:val="fr-BE"/>
              </w:rPr>
            </w:pPr>
            <w:r>
              <w:rPr>
                <w:noProof/>
                <w:sz w:val="14"/>
                <w:szCs w:val="14"/>
                <w:lang w:val="fr-BE"/>
              </w:rPr>
              <w:t>22,09%</w:t>
            </w:r>
          </w:p>
        </w:tc>
        <w:tc>
          <w:tcPr>
            <w:tcW w:w="1418" w:type="dxa"/>
            <w:shd w:val="clear" w:color="auto" w:fill="auto"/>
          </w:tcPr>
          <w:p w:rsidR="004439BB" w:rsidRPr="0001723F" w:rsidRDefault="007C421F" w:rsidP="00366EB6">
            <w:pPr>
              <w:jc w:val="right"/>
              <w:rPr>
                <w:sz w:val="14"/>
                <w:szCs w:val="14"/>
                <w:lang w:val="fr-BE"/>
              </w:rPr>
            </w:pPr>
            <w:r>
              <w:rPr>
                <w:noProof/>
                <w:sz w:val="14"/>
                <w:szCs w:val="14"/>
                <w:lang w:val="fr-BE"/>
              </w:rPr>
              <w:t>1</w:t>
            </w:r>
          </w:p>
        </w:tc>
      </w:tr>
      <w:tr w:rsidR="0020244E" w:rsidTr="00366EB6">
        <w:tc>
          <w:tcPr>
            <w:tcW w:w="851" w:type="dxa"/>
            <w:shd w:val="clear" w:color="auto" w:fill="auto"/>
          </w:tcPr>
          <w:p w:rsidR="004439BB" w:rsidRPr="001A1933" w:rsidRDefault="007C421F" w:rsidP="00366EB6">
            <w:pPr>
              <w:rPr>
                <w:b/>
                <w:sz w:val="14"/>
                <w:szCs w:val="14"/>
                <w:lang w:val="fr-BE"/>
              </w:rPr>
            </w:pPr>
            <w:r>
              <w:rPr>
                <w:b/>
                <w:noProof/>
                <w:sz w:val="14"/>
                <w:szCs w:val="14"/>
                <w:lang w:val="fr-BE"/>
              </w:rPr>
              <w:t>Totaal</w:t>
            </w:r>
          </w:p>
        </w:tc>
        <w:tc>
          <w:tcPr>
            <w:tcW w:w="605" w:type="dxa"/>
            <w:shd w:val="clear" w:color="auto" w:fill="auto"/>
          </w:tcPr>
          <w:p w:rsidR="004439BB" w:rsidRPr="001A1933" w:rsidRDefault="007C421F" w:rsidP="00366EB6">
            <w:pPr>
              <w:rPr>
                <w:b/>
                <w:sz w:val="14"/>
                <w:szCs w:val="14"/>
                <w:lang w:val="fr-BE"/>
              </w:rPr>
            </w:pPr>
            <w:r w:rsidRPr="001A1933">
              <w:rPr>
                <w:b/>
                <w:noProof/>
                <w:sz w:val="14"/>
                <w:szCs w:val="14"/>
                <w:lang w:val="fr-BE"/>
              </w:rPr>
              <w:t>EFRO</w:t>
            </w:r>
          </w:p>
        </w:tc>
        <w:tc>
          <w:tcPr>
            <w:tcW w:w="954" w:type="dxa"/>
            <w:shd w:val="clear" w:color="auto" w:fill="auto"/>
          </w:tcPr>
          <w:p w:rsidR="004439BB" w:rsidRPr="001A1933" w:rsidRDefault="004439BB" w:rsidP="00366EB6">
            <w:pPr>
              <w:rPr>
                <w:b/>
                <w:sz w:val="14"/>
                <w:szCs w:val="14"/>
                <w:lang w:val="fr-BE"/>
              </w:rPr>
            </w:pP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rPr>
              <w:t>305.151.170,00</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50,00</w:t>
            </w: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204.694.685,98</w:t>
            </w:r>
          </w:p>
        </w:tc>
        <w:tc>
          <w:tcPr>
            <w:tcW w:w="1418" w:type="dxa"/>
            <w:shd w:val="clear" w:color="auto" w:fill="auto"/>
          </w:tcPr>
          <w:p w:rsidR="004439BB" w:rsidRPr="001A1933" w:rsidRDefault="007C421F" w:rsidP="00366EB6">
            <w:pPr>
              <w:jc w:val="right"/>
              <w:rPr>
                <w:b/>
                <w:sz w:val="14"/>
                <w:szCs w:val="14"/>
                <w:lang w:val="fr-BE"/>
              </w:rPr>
            </w:pPr>
            <w:r>
              <w:rPr>
                <w:b/>
                <w:noProof/>
                <w:sz w:val="14"/>
                <w:szCs w:val="14"/>
                <w:lang w:val="fr-BE"/>
              </w:rPr>
              <w:t>67,08%</w:t>
            </w: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164.764.315,28</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49.986.144,98</w:t>
            </w:r>
          </w:p>
        </w:tc>
        <w:tc>
          <w:tcPr>
            <w:tcW w:w="1417" w:type="dxa"/>
            <w:shd w:val="clear" w:color="auto" w:fill="auto"/>
          </w:tcPr>
          <w:p w:rsidR="004439BB" w:rsidRPr="001A1933" w:rsidRDefault="007C421F" w:rsidP="00366EB6">
            <w:pPr>
              <w:jc w:val="right"/>
              <w:rPr>
                <w:b/>
                <w:sz w:val="14"/>
                <w:szCs w:val="14"/>
                <w:lang w:val="fr-BE"/>
              </w:rPr>
            </w:pPr>
            <w:r>
              <w:rPr>
                <w:b/>
                <w:noProof/>
                <w:sz w:val="14"/>
                <w:szCs w:val="14"/>
                <w:lang w:val="fr-BE"/>
              </w:rPr>
              <w:t>16,38%</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41</w:t>
            </w:r>
          </w:p>
        </w:tc>
      </w:tr>
      <w:tr w:rsidR="0020244E" w:rsidTr="00366EB6">
        <w:tc>
          <w:tcPr>
            <w:tcW w:w="851" w:type="dxa"/>
            <w:shd w:val="clear" w:color="auto" w:fill="auto"/>
          </w:tcPr>
          <w:p w:rsidR="004439BB" w:rsidRPr="001A1933" w:rsidRDefault="007C421F" w:rsidP="00366EB6">
            <w:pPr>
              <w:rPr>
                <w:b/>
                <w:sz w:val="14"/>
                <w:szCs w:val="14"/>
                <w:lang w:val="fr-BE"/>
              </w:rPr>
            </w:pPr>
            <w:r>
              <w:rPr>
                <w:b/>
                <w:noProof/>
                <w:sz w:val="14"/>
                <w:szCs w:val="14"/>
                <w:lang w:val="fr-BE"/>
              </w:rPr>
              <w:t>Algemeen totaal</w:t>
            </w:r>
          </w:p>
        </w:tc>
        <w:tc>
          <w:tcPr>
            <w:tcW w:w="605" w:type="dxa"/>
            <w:shd w:val="clear" w:color="auto" w:fill="auto"/>
          </w:tcPr>
          <w:p w:rsidR="004439BB" w:rsidRPr="001A1933" w:rsidRDefault="004439BB" w:rsidP="00366EB6">
            <w:pPr>
              <w:rPr>
                <w:b/>
                <w:sz w:val="14"/>
                <w:szCs w:val="14"/>
                <w:lang w:val="fr-BE"/>
              </w:rPr>
            </w:pPr>
          </w:p>
        </w:tc>
        <w:tc>
          <w:tcPr>
            <w:tcW w:w="954" w:type="dxa"/>
            <w:shd w:val="clear" w:color="auto" w:fill="auto"/>
          </w:tcPr>
          <w:p w:rsidR="004439BB" w:rsidRPr="001A1933" w:rsidRDefault="004439BB" w:rsidP="00366EB6">
            <w:pPr>
              <w:rPr>
                <w:b/>
                <w:sz w:val="14"/>
                <w:szCs w:val="14"/>
                <w:lang w:val="fr-BE"/>
              </w:rPr>
            </w:pP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rPr>
              <w:t>305.151.170,00</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50,00</w:t>
            </w: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204.694.685,98</w:t>
            </w:r>
          </w:p>
        </w:tc>
        <w:tc>
          <w:tcPr>
            <w:tcW w:w="1418" w:type="dxa"/>
            <w:shd w:val="clear" w:color="auto" w:fill="auto"/>
          </w:tcPr>
          <w:p w:rsidR="004439BB" w:rsidRPr="001A1933" w:rsidRDefault="007C421F" w:rsidP="00366EB6">
            <w:pPr>
              <w:jc w:val="right"/>
              <w:rPr>
                <w:b/>
                <w:sz w:val="14"/>
                <w:szCs w:val="14"/>
                <w:lang w:val="fr-BE"/>
              </w:rPr>
            </w:pPr>
            <w:r>
              <w:rPr>
                <w:b/>
                <w:noProof/>
                <w:sz w:val="14"/>
                <w:szCs w:val="14"/>
                <w:lang w:val="fr-BE"/>
              </w:rPr>
              <w:t>67,08%</w:t>
            </w:r>
          </w:p>
        </w:tc>
        <w:tc>
          <w:tcPr>
            <w:tcW w:w="1417"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164.764.315,28</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49.986.144,98</w:t>
            </w:r>
          </w:p>
        </w:tc>
        <w:tc>
          <w:tcPr>
            <w:tcW w:w="1417" w:type="dxa"/>
            <w:shd w:val="clear" w:color="auto" w:fill="auto"/>
          </w:tcPr>
          <w:p w:rsidR="004439BB" w:rsidRPr="001A1933" w:rsidRDefault="007C421F" w:rsidP="00366EB6">
            <w:pPr>
              <w:jc w:val="right"/>
              <w:rPr>
                <w:b/>
                <w:sz w:val="14"/>
                <w:szCs w:val="14"/>
                <w:lang w:val="fr-BE"/>
              </w:rPr>
            </w:pPr>
            <w:r>
              <w:rPr>
                <w:b/>
                <w:noProof/>
                <w:sz w:val="14"/>
                <w:szCs w:val="14"/>
                <w:lang w:val="fr-BE"/>
              </w:rPr>
              <w:t>16,38%</w:t>
            </w:r>
          </w:p>
        </w:tc>
        <w:tc>
          <w:tcPr>
            <w:tcW w:w="1418" w:type="dxa"/>
            <w:shd w:val="clear" w:color="auto" w:fill="auto"/>
          </w:tcPr>
          <w:p w:rsidR="004439BB" w:rsidRPr="001A1933" w:rsidRDefault="007C421F" w:rsidP="00366EB6">
            <w:pPr>
              <w:jc w:val="right"/>
              <w:rPr>
                <w:b/>
                <w:sz w:val="14"/>
                <w:szCs w:val="14"/>
                <w:lang w:val="fr-BE"/>
              </w:rPr>
            </w:pPr>
            <w:r w:rsidRPr="001A1933">
              <w:rPr>
                <w:b/>
                <w:noProof/>
                <w:sz w:val="14"/>
                <w:szCs w:val="14"/>
                <w:lang w:val="fr-BE"/>
              </w:rPr>
              <w:t>41</w:t>
            </w:r>
          </w:p>
        </w:tc>
      </w:tr>
    </w:tbl>
    <w:p w:rsidR="004439BB" w:rsidRPr="0078621E" w:rsidRDefault="007C421F" w:rsidP="00366EB6">
      <w:pPr>
        <w:rPr>
          <w:b/>
          <w:lang w:val="fr-BE"/>
        </w:rPr>
      </w:pPr>
      <w:r>
        <w:rPr>
          <w:lang w:val="fr-BE"/>
        </w:rPr>
        <w:br w:type="page"/>
      </w:r>
      <w:r w:rsidRPr="0078621E">
        <w:rPr>
          <w:b/>
          <w:noProof/>
          <w:lang w:val="fr-BE"/>
        </w:rPr>
        <w:lastRenderedPageBreak/>
        <w:t>Voor zover van toepassing moet het gebruik van bijdragen van derde landen die deelnemen aan het samenwerkingsprogramma, worden voorzien (bijvoorbeeld IPA en ENI, Noorwegen, Zwitserland)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6"/>
      </w:tblGrid>
      <w:tr w:rsidR="0020244E" w:rsidTr="00366EB6">
        <w:tc>
          <w:tcPr>
            <w:tcW w:w="14902" w:type="dxa"/>
            <w:shd w:val="clear" w:color="auto" w:fill="auto"/>
          </w:tcPr>
          <w:p w:rsidR="004439BB" w:rsidRPr="003D20C4" w:rsidRDefault="004439BB" w:rsidP="00366EB6">
            <w:pPr>
              <w:rPr>
                <w:lang w:val="fr-BE"/>
              </w:rPr>
            </w:pPr>
          </w:p>
        </w:tc>
      </w:tr>
    </w:tbl>
    <w:p w:rsidR="004439BB" w:rsidRDefault="004439BB" w:rsidP="00366EB6">
      <w:pPr>
        <w:rPr>
          <w:lang w:val="fr-BE"/>
        </w:rPr>
      </w:pPr>
    </w:p>
    <w:p w:rsidR="004439BB" w:rsidRPr="00164E12" w:rsidRDefault="007C421F" w:rsidP="00366EB6">
      <w:pPr>
        <w:rPr>
          <w:b/>
          <w:lang w:val="fr-BE"/>
        </w:rPr>
      </w:pPr>
      <w:r>
        <w:rPr>
          <w:lang w:val="fr-BE"/>
        </w:rPr>
        <w:br w:type="page"/>
      </w:r>
      <w:r w:rsidRPr="00164E12">
        <w:rPr>
          <w:b/>
          <w:noProof/>
          <w:lang w:val="fr-BE"/>
        </w:rPr>
        <w:lastRenderedPageBreak/>
        <w:t>Tabel 5: Uitsplitsing van de cumulatieve financiële gegevens per steunverleningscategorie</w:t>
      </w:r>
    </w:p>
    <w:p w:rsidR="004439BB" w:rsidRDefault="004439BB" w:rsidP="00366EB6">
      <w:pPr>
        <w:rPr>
          <w:lang w:val="fr-BE"/>
        </w:rPr>
      </w:pPr>
    </w:p>
    <w:p w:rsidR="004439BB" w:rsidRDefault="007C421F" w:rsidP="00366EB6">
      <w:pPr>
        <w:rPr>
          <w:lang w:val="fr-BE"/>
        </w:rPr>
      </w:pPr>
      <w:r>
        <w:rPr>
          <w:noProof/>
          <w:lang w:val="fr-BE"/>
        </w:rPr>
        <w:t>Zoals vermeld in tabel 2 van bijlage II bij Uitvoeringsverordening (EU) nr. 1011/2014 van de Commissie (Model voor de indiening van financiële gegevens) en de tabellen 6-9 van het model voor samenwerkingsprogramma's</w:t>
      </w:r>
    </w:p>
    <w:p w:rsidR="004439BB" w:rsidRDefault="004439BB" w:rsidP="00366EB6">
      <w:pPr>
        <w:rPr>
          <w:lang w:val="fr-BE"/>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3"/>
        <w:gridCol w:w="944"/>
        <w:gridCol w:w="943"/>
        <w:gridCol w:w="944"/>
        <w:gridCol w:w="944"/>
        <w:gridCol w:w="943"/>
        <w:gridCol w:w="944"/>
        <w:gridCol w:w="944"/>
        <w:gridCol w:w="943"/>
        <w:gridCol w:w="944"/>
        <w:gridCol w:w="1349"/>
        <w:gridCol w:w="1349"/>
        <w:gridCol w:w="1349"/>
        <w:gridCol w:w="1350"/>
      </w:tblGrid>
      <w:tr w:rsidR="0020244E" w:rsidTr="00366EB6">
        <w:trPr>
          <w:tblHeader/>
        </w:trPr>
        <w:tc>
          <w:tcPr>
            <w:tcW w:w="943" w:type="dxa"/>
            <w:shd w:val="clear" w:color="auto" w:fill="auto"/>
          </w:tcPr>
          <w:p w:rsidR="004439BB" w:rsidRPr="001C6064" w:rsidRDefault="007C421F" w:rsidP="00366EB6">
            <w:pPr>
              <w:pStyle w:val="Text1"/>
              <w:ind w:left="0"/>
              <w:jc w:val="center"/>
              <w:rPr>
                <w:b/>
                <w:sz w:val="12"/>
                <w:szCs w:val="12"/>
              </w:rPr>
            </w:pPr>
            <w:r w:rsidRPr="001C6064">
              <w:rPr>
                <w:b/>
                <w:noProof/>
                <w:sz w:val="12"/>
                <w:szCs w:val="12"/>
              </w:rPr>
              <w:t>Prioritaire as</w:t>
            </w:r>
          </w:p>
        </w:tc>
        <w:tc>
          <w:tcPr>
            <w:tcW w:w="944" w:type="dxa"/>
            <w:shd w:val="clear" w:color="auto" w:fill="auto"/>
          </w:tcPr>
          <w:p w:rsidR="004439BB" w:rsidRPr="001C6064" w:rsidRDefault="007C421F" w:rsidP="00366EB6">
            <w:pPr>
              <w:pStyle w:val="Text1"/>
              <w:ind w:left="0"/>
              <w:jc w:val="center"/>
              <w:rPr>
                <w:b/>
                <w:sz w:val="12"/>
                <w:szCs w:val="12"/>
              </w:rPr>
            </w:pPr>
            <w:r w:rsidRPr="001C6064">
              <w:rPr>
                <w:b/>
                <w:noProof/>
                <w:sz w:val="12"/>
                <w:szCs w:val="12"/>
              </w:rPr>
              <w:t>Fonds</w:t>
            </w:r>
          </w:p>
        </w:tc>
        <w:tc>
          <w:tcPr>
            <w:tcW w:w="943" w:type="dxa"/>
            <w:shd w:val="clear" w:color="auto" w:fill="auto"/>
          </w:tcPr>
          <w:p w:rsidR="004439BB" w:rsidRPr="001C6064" w:rsidRDefault="007C421F" w:rsidP="00366EB6">
            <w:pPr>
              <w:pStyle w:val="Text1"/>
              <w:ind w:left="0"/>
              <w:jc w:val="center"/>
              <w:rPr>
                <w:b/>
                <w:sz w:val="12"/>
                <w:szCs w:val="12"/>
              </w:rPr>
            </w:pPr>
            <w:r>
              <w:rPr>
                <w:b/>
                <w:noProof/>
                <w:sz w:val="12"/>
                <w:szCs w:val="12"/>
              </w:rPr>
              <w:t>Steunverleningsgebied</w:t>
            </w:r>
          </w:p>
        </w:tc>
        <w:tc>
          <w:tcPr>
            <w:tcW w:w="944" w:type="dxa"/>
            <w:shd w:val="clear" w:color="auto" w:fill="auto"/>
          </w:tcPr>
          <w:p w:rsidR="004439BB" w:rsidRPr="003F04E4" w:rsidRDefault="007C421F" w:rsidP="00366EB6">
            <w:pPr>
              <w:pStyle w:val="Text1"/>
              <w:ind w:left="0"/>
              <w:jc w:val="center"/>
              <w:rPr>
                <w:b/>
                <w:sz w:val="12"/>
                <w:szCs w:val="12"/>
                <w:lang w:val="nb-NO"/>
              </w:rPr>
            </w:pPr>
            <w:r>
              <w:rPr>
                <w:b/>
                <w:noProof/>
                <w:sz w:val="12"/>
                <w:szCs w:val="12"/>
              </w:rPr>
              <w:t>Financieringsvorm</w:t>
            </w:r>
          </w:p>
        </w:tc>
        <w:tc>
          <w:tcPr>
            <w:tcW w:w="944" w:type="dxa"/>
            <w:shd w:val="clear" w:color="auto" w:fill="auto"/>
          </w:tcPr>
          <w:p w:rsidR="004439BB" w:rsidRPr="001C6064" w:rsidRDefault="007C421F" w:rsidP="00366EB6">
            <w:pPr>
              <w:pStyle w:val="Text1"/>
              <w:ind w:left="0"/>
              <w:jc w:val="center"/>
              <w:rPr>
                <w:b/>
                <w:sz w:val="12"/>
                <w:szCs w:val="12"/>
              </w:rPr>
            </w:pPr>
            <w:r>
              <w:rPr>
                <w:b/>
                <w:noProof/>
                <w:sz w:val="12"/>
                <w:szCs w:val="12"/>
              </w:rPr>
              <w:t>Territoriale dimensie</w:t>
            </w:r>
          </w:p>
        </w:tc>
        <w:tc>
          <w:tcPr>
            <w:tcW w:w="943" w:type="dxa"/>
            <w:shd w:val="clear" w:color="auto" w:fill="auto"/>
          </w:tcPr>
          <w:p w:rsidR="004439BB" w:rsidRPr="001C6064" w:rsidRDefault="007C421F" w:rsidP="00366EB6">
            <w:pPr>
              <w:pStyle w:val="Text1"/>
              <w:ind w:left="0"/>
              <w:jc w:val="center"/>
              <w:rPr>
                <w:b/>
                <w:sz w:val="12"/>
                <w:szCs w:val="12"/>
              </w:rPr>
            </w:pPr>
            <w:r>
              <w:rPr>
                <w:b/>
                <w:noProof/>
                <w:sz w:val="12"/>
                <w:szCs w:val="12"/>
              </w:rPr>
              <w:t>Territoriaal verstrekkingsmechanisme</w:t>
            </w:r>
          </w:p>
        </w:tc>
        <w:tc>
          <w:tcPr>
            <w:tcW w:w="944" w:type="dxa"/>
            <w:shd w:val="clear" w:color="auto" w:fill="auto"/>
          </w:tcPr>
          <w:p w:rsidR="004439BB" w:rsidRPr="001C6064" w:rsidRDefault="007C421F" w:rsidP="00366EB6">
            <w:pPr>
              <w:pStyle w:val="Text1"/>
              <w:ind w:left="0"/>
              <w:jc w:val="center"/>
              <w:rPr>
                <w:b/>
                <w:sz w:val="12"/>
                <w:szCs w:val="12"/>
              </w:rPr>
            </w:pPr>
            <w:r>
              <w:rPr>
                <w:b/>
                <w:noProof/>
                <w:sz w:val="12"/>
                <w:szCs w:val="12"/>
              </w:rPr>
              <w:t>Dimensie thematische doelstelling</w:t>
            </w:r>
          </w:p>
        </w:tc>
        <w:tc>
          <w:tcPr>
            <w:tcW w:w="944" w:type="dxa"/>
            <w:shd w:val="clear" w:color="auto" w:fill="auto"/>
          </w:tcPr>
          <w:p w:rsidR="004439BB" w:rsidRPr="001C6064" w:rsidRDefault="007C421F" w:rsidP="00366EB6">
            <w:pPr>
              <w:pStyle w:val="Text1"/>
              <w:ind w:left="0"/>
              <w:jc w:val="center"/>
              <w:rPr>
                <w:b/>
                <w:sz w:val="12"/>
                <w:szCs w:val="12"/>
              </w:rPr>
            </w:pPr>
            <w:r>
              <w:rPr>
                <w:b/>
                <w:noProof/>
                <w:sz w:val="12"/>
                <w:szCs w:val="12"/>
              </w:rPr>
              <w:t>Secundair thema ESF</w:t>
            </w:r>
          </w:p>
        </w:tc>
        <w:tc>
          <w:tcPr>
            <w:tcW w:w="943" w:type="dxa"/>
            <w:shd w:val="clear" w:color="auto" w:fill="auto"/>
          </w:tcPr>
          <w:p w:rsidR="004439BB" w:rsidRPr="00753274" w:rsidRDefault="007C421F" w:rsidP="00366EB6">
            <w:pPr>
              <w:pStyle w:val="Text1"/>
              <w:ind w:left="0"/>
              <w:jc w:val="center"/>
              <w:rPr>
                <w:b/>
                <w:sz w:val="12"/>
                <w:szCs w:val="12"/>
                <w:lang w:val="es-ES"/>
              </w:rPr>
            </w:pPr>
            <w:r w:rsidRPr="00753274">
              <w:rPr>
                <w:b/>
                <w:noProof/>
                <w:sz w:val="12"/>
                <w:szCs w:val="12"/>
                <w:lang w:val="es-ES"/>
              </w:rPr>
              <w:t>Economische dimensie</w:t>
            </w:r>
          </w:p>
        </w:tc>
        <w:tc>
          <w:tcPr>
            <w:tcW w:w="944" w:type="dxa"/>
            <w:shd w:val="clear" w:color="auto" w:fill="auto"/>
          </w:tcPr>
          <w:p w:rsidR="004439BB" w:rsidRPr="00753274" w:rsidRDefault="007C421F" w:rsidP="00366EB6">
            <w:pPr>
              <w:pStyle w:val="Text1"/>
              <w:ind w:left="0"/>
              <w:jc w:val="center"/>
              <w:rPr>
                <w:b/>
                <w:sz w:val="12"/>
                <w:szCs w:val="12"/>
                <w:lang w:val="es-ES"/>
              </w:rPr>
            </w:pPr>
            <w:r w:rsidRPr="00753274">
              <w:rPr>
                <w:b/>
                <w:noProof/>
                <w:sz w:val="12"/>
                <w:szCs w:val="12"/>
                <w:lang w:val="es-ES"/>
              </w:rPr>
              <w:t>Dimensie plaats van uitvoering</w:t>
            </w:r>
          </w:p>
        </w:tc>
        <w:tc>
          <w:tcPr>
            <w:tcW w:w="1349" w:type="dxa"/>
            <w:shd w:val="clear" w:color="auto" w:fill="auto"/>
          </w:tcPr>
          <w:p w:rsidR="004439BB" w:rsidRPr="001C6064" w:rsidRDefault="007C421F" w:rsidP="00366EB6">
            <w:pPr>
              <w:pStyle w:val="Text1"/>
              <w:ind w:left="0"/>
              <w:jc w:val="center"/>
              <w:rPr>
                <w:b/>
                <w:sz w:val="12"/>
                <w:szCs w:val="12"/>
              </w:rPr>
            </w:pPr>
            <w:r>
              <w:rPr>
                <w:b/>
                <w:noProof/>
                <w:sz w:val="12"/>
                <w:szCs w:val="12"/>
              </w:rPr>
              <w:t>Totale subsidiabele kosten van de concrete acties die voor steun zijn geselecteerd</w:t>
            </w:r>
          </w:p>
        </w:tc>
        <w:tc>
          <w:tcPr>
            <w:tcW w:w="1349" w:type="dxa"/>
            <w:shd w:val="clear" w:color="auto" w:fill="auto"/>
          </w:tcPr>
          <w:p w:rsidR="004439BB" w:rsidRPr="001C6064" w:rsidRDefault="007C421F" w:rsidP="00366EB6">
            <w:pPr>
              <w:pStyle w:val="Text1"/>
              <w:ind w:left="0"/>
              <w:jc w:val="center"/>
              <w:rPr>
                <w:b/>
                <w:sz w:val="12"/>
                <w:szCs w:val="12"/>
              </w:rPr>
            </w:pPr>
            <w:r>
              <w:rPr>
                <w:b/>
                <w:noProof/>
                <w:sz w:val="12"/>
                <w:szCs w:val="12"/>
              </w:rPr>
              <w:t>Publieke subsidiabele kosten van de concrete acties die voor steun zijn geselecteerd</w:t>
            </w:r>
          </w:p>
        </w:tc>
        <w:tc>
          <w:tcPr>
            <w:tcW w:w="1349" w:type="dxa"/>
            <w:shd w:val="clear" w:color="auto" w:fill="auto"/>
          </w:tcPr>
          <w:p w:rsidR="004439BB" w:rsidRPr="001C6064" w:rsidRDefault="007C421F" w:rsidP="00366EB6">
            <w:pPr>
              <w:pStyle w:val="Text1"/>
              <w:ind w:left="0"/>
              <w:jc w:val="center"/>
              <w:rPr>
                <w:b/>
                <w:sz w:val="12"/>
                <w:szCs w:val="12"/>
              </w:rPr>
            </w:pPr>
            <w:r>
              <w:rPr>
                <w:b/>
                <w:noProof/>
                <w:sz w:val="12"/>
                <w:szCs w:val="12"/>
              </w:rPr>
              <w:t>De totale subsidiabele uitgaven die door de begunstigden bij de managementautoriteit zijn gedeclareerd</w:t>
            </w:r>
          </w:p>
        </w:tc>
        <w:tc>
          <w:tcPr>
            <w:tcW w:w="1350" w:type="dxa"/>
            <w:shd w:val="clear" w:color="auto" w:fill="auto"/>
          </w:tcPr>
          <w:p w:rsidR="004439BB" w:rsidRPr="001C6064" w:rsidRDefault="007C421F" w:rsidP="00366EB6">
            <w:pPr>
              <w:pStyle w:val="Text1"/>
              <w:ind w:left="0"/>
              <w:jc w:val="center"/>
              <w:rPr>
                <w:b/>
                <w:sz w:val="12"/>
                <w:szCs w:val="12"/>
              </w:rPr>
            </w:pPr>
            <w:r>
              <w:rPr>
                <w:b/>
                <w:noProof/>
                <w:sz w:val="12"/>
                <w:szCs w:val="12"/>
              </w:rPr>
              <w:t>Aantal geselecteerde concrete acties</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2.997.070,40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2.701.865,60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1.129.583,35</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3.032.487,26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2.237.130,79</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667.713,73</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4.596.678,85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4.026.804,67</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2.606.801,06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2.748.751,73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2.549.773,25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1.093.403,61</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13.065.050,80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11.887.353,03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2.079.748,22</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2</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9.245.445,38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8.436.672,88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6.578.173,42</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2</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3.499.537,95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3.392.261,20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753.729,29</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1.658.262,55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1.623.918,80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383.478,00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4.574.388,91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4.161.202,91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798.919,37</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3.526.827,77</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2.143.284,73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986.245,41</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2.579.618,64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1.667.354,01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225.224,00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19.070.321,30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10.030.819,06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3.163.433,05</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1.937.869,50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1.442.131,21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477.709,07</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lastRenderedPageBreak/>
              <w:t>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10.091.625,55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6.967.901,42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3.267.486,28</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013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6.336.273,73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6.181.953,85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1.655.238,69</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2</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013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3.790.379,06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3.225.174,45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346.262,54</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7.047.000,01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6.039.502,99</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3.427.233,67</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13.881.128,01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7.677.199,21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1.744.579,80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4.034.882,16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3.694.882,16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940.633,68</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3.376.472,35</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2.378.414,22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972.696,85</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04</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8.461.323,00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4.886.977,20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68.118,87</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056</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5.441.045,13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3.611.538,50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2.041.584,36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057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6.350.772,61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3.377.471,50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338.638,95</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060</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1.877.014,31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1.295.933,20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322.616,92</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069</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1.254.240,00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1.075.667,50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170.433,16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069</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7.092.300,54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6.772.684,86</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2.203.585,56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2</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6.025.165,39</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5.683.669,89</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1.282.159,68</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7.582.687,68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7.484.413,08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881.121,06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1.299.127,04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1.229.127,04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596.510,80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2.262.510,93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2.010.790,78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165.047,90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5.924.350,77</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5.142.475,77</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1.719.635,12</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lastRenderedPageBreak/>
              <w:t>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085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06</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22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2.790.111,72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2.765.760,09</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533.741,26</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102</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02</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08</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19</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1.621.526,50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1.504.357,48</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614.591,17</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108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08</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13</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2.519.275,11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2.409.885,11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1.188.252,11</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108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08</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2.399.038,93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2.399.038,93</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0,00</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4</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108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08</w:t>
            </w: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19</w:t>
            </w:r>
          </w:p>
        </w:tc>
        <w:tc>
          <w:tcPr>
            <w:tcW w:w="944" w:type="dxa"/>
            <w:shd w:val="clear" w:color="auto" w:fill="auto"/>
          </w:tcPr>
          <w:p w:rsidR="004439BB" w:rsidRPr="009C3005" w:rsidRDefault="007C421F" w:rsidP="00366EB6">
            <w:pPr>
              <w:pStyle w:val="Text1"/>
              <w:ind w:left="0"/>
              <w:rPr>
                <w:sz w:val="12"/>
                <w:szCs w:val="12"/>
              </w:rPr>
            </w:pPr>
            <w:r>
              <w:rPr>
                <w:noProof/>
                <w:sz w:val="12"/>
                <w:szCs w:val="12"/>
              </w:rPr>
              <w:t>NL4</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2.949.974,41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2.894.773,91</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517.136,19</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r w:rsidR="0020244E" w:rsidTr="00366EB6">
        <w:tc>
          <w:tcPr>
            <w:tcW w:w="943" w:type="dxa"/>
            <w:shd w:val="clear" w:color="auto" w:fill="auto"/>
          </w:tcPr>
          <w:p w:rsidR="004439BB" w:rsidRPr="009C3005" w:rsidRDefault="007C421F" w:rsidP="00366EB6">
            <w:pPr>
              <w:pStyle w:val="Text1"/>
              <w:ind w:left="0"/>
              <w:rPr>
                <w:sz w:val="12"/>
                <w:szCs w:val="12"/>
              </w:rPr>
            </w:pPr>
            <w:r>
              <w:rPr>
                <w:noProof/>
                <w:sz w:val="14"/>
                <w:szCs w:val="14"/>
                <w:lang w:val="fr-BE"/>
              </w:rPr>
              <w:t>5</w:t>
            </w:r>
          </w:p>
        </w:tc>
        <w:tc>
          <w:tcPr>
            <w:tcW w:w="944" w:type="dxa"/>
            <w:shd w:val="clear" w:color="auto" w:fill="auto"/>
          </w:tcPr>
          <w:p w:rsidR="004439BB" w:rsidRPr="009C3005" w:rsidRDefault="007C421F" w:rsidP="00366EB6">
            <w:pPr>
              <w:pStyle w:val="Text1"/>
              <w:ind w:left="0"/>
              <w:rPr>
                <w:sz w:val="12"/>
                <w:szCs w:val="12"/>
              </w:rPr>
            </w:pPr>
            <w:r>
              <w:rPr>
                <w:noProof/>
                <w:sz w:val="12"/>
                <w:szCs w:val="12"/>
              </w:rPr>
              <w:t>EFRO</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121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4" w:type="dxa"/>
            <w:shd w:val="clear" w:color="auto" w:fill="auto"/>
          </w:tcPr>
          <w:p w:rsidR="004439BB" w:rsidRPr="009C3005" w:rsidRDefault="007C421F" w:rsidP="00366EB6">
            <w:pPr>
              <w:pStyle w:val="Text1"/>
              <w:ind w:left="0"/>
              <w:rPr>
                <w:sz w:val="12"/>
                <w:szCs w:val="12"/>
              </w:rPr>
            </w:pPr>
            <w:r>
              <w:rPr>
                <w:noProof/>
                <w:sz w:val="12"/>
                <w:szCs w:val="12"/>
              </w:rPr>
              <w:t>01</w:t>
            </w:r>
          </w:p>
        </w:tc>
        <w:tc>
          <w:tcPr>
            <w:tcW w:w="943" w:type="dxa"/>
            <w:shd w:val="clear" w:color="auto" w:fill="auto"/>
          </w:tcPr>
          <w:p w:rsidR="004439BB" w:rsidRPr="009C3005" w:rsidRDefault="007C421F" w:rsidP="00366EB6">
            <w:pPr>
              <w:pStyle w:val="Text1"/>
              <w:ind w:left="0"/>
              <w:rPr>
                <w:sz w:val="12"/>
                <w:szCs w:val="12"/>
              </w:rPr>
            </w:pPr>
            <w:r>
              <w:rPr>
                <w:noProof/>
                <w:sz w:val="12"/>
                <w:szCs w:val="12"/>
              </w:rPr>
              <w:t>07</w:t>
            </w:r>
          </w:p>
        </w:tc>
        <w:tc>
          <w:tcPr>
            <w:tcW w:w="944" w:type="dxa"/>
            <w:shd w:val="clear" w:color="auto" w:fill="auto"/>
          </w:tcPr>
          <w:p w:rsidR="004439BB" w:rsidRPr="009C3005" w:rsidRDefault="004439BB" w:rsidP="00366EB6">
            <w:pPr>
              <w:pStyle w:val="Text1"/>
              <w:ind w:left="0"/>
              <w:rPr>
                <w:sz w:val="12"/>
                <w:szCs w:val="12"/>
              </w:rPr>
            </w:pPr>
          </w:p>
        </w:tc>
        <w:tc>
          <w:tcPr>
            <w:tcW w:w="944" w:type="dxa"/>
            <w:shd w:val="clear" w:color="auto" w:fill="auto"/>
          </w:tcPr>
          <w:p w:rsidR="004439BB" w:rsidRPr="009C3005" w:rsidRDefault="007C421F" w:rsidP="00366EB6">
            <w:pPr>
              <w:pStyle w:val="Text1"/>
              <w:ind w:left="0"/>
              <w:rPr>
                <w:sz w:val="12"/>
                <w:szCs w:val="12"/>
              </w:rPr>
            </w:pPr>
            <w:r>
              <w:rPr>
                <w:sz w:val="12"/>
                <w:szCs w:val="12"/>
              </w:rPr>
              <w:t xml:space="preserve"> </w:t>
            </w:r>
          </w:p>
        </w:tc>
        <w:tc>
          <w:tcPr>
            <w:tcW w:w="943" w:type="dxa"/>
            <w:shd w:val="clear" w:color="auto" w:fill="auto"/>
          </w:tcPr>
          <w:p w:rsidR="004439BB" w:rsidRPr="009C3005" w:rsidRDefault="007C421F" w:rsidP="00366EB6">
            <w:pPr>
              <w:pStyle w:val="Text1"/>
              <w:ind w:left="0"/>
              <w:rPr>
                <w:sz w:val="12"/>
                <w:szCs w:val="12"/>
              </w:rPr>
            </w:pPr>
            <w:r>
              <w:rPr>
                <w:noProof/>
                <w:sz w:val="12"/>
                <w:szCs w:val="12"/>
              </w:rPr>
              <w:t>18</w:t>
            </w:r>
          </w:p>
        </w:tc>
        <w:tc>
          <w:tcPr>
            <w:tcW w:w="944" w:type="dxa"/>
            <w:shd w:val="clear" w:color="auto" w:fill="auto"/>
          </w:tcPr>
          <w:p w:rsidR="004439BB" w:rsidRPr="009C3005" w:rsidRDefault="007C421F" w:rsidP="00366EB6">
            <w:pPr>
              <w:pStyle w:val="Text1"/>
              <w:ind w:left="0"/>
              <w:rPr>
                <w:sz w:val="12"/>
                <w:szCs w:val="12"/>
              </w:rPr>
            </w:pPr>
            <w:r>
              <w:rPr>
                <w:noProof/>
                <w:sz w:val="12"/>
                <w:szCs w:val="12"/>
              </w:rPr>
              <w:t>BE2</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17.754.150,00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17.754.150,00</w:t>
            </w:r>
          </w:p>
        </w:tc>
        <w:tc>
          <w:tcPr>
            <w:tcW w:w="1349" w:type="dxa"/>
            <w:shd w:val="clear" w:color="auto" w:fill="auto"/>
          </w:tcPr>
          <w:p w:rsidR="004439BB" w:rsidRPr="009C3005" w:rsidRDefault="007C421F" w:rsidP="00366EB6">
            <w:pPr>
              <w:pStyle w:val="Text1"/>
              <w:ind w:left="0"/>
              <w:jc w:val="right"/>
              <w:rPr>
                <w:sz w:val="12"/>
                <w:szCs w:val="12"/>
              </w:rPr>
            </w:pPr>
            <w:r w:rsidRPr="009C3005">
              <w:rPr>
                <w:noProof/>
                <w:sz w:val="12"/>
                <w:szCs w:val="12"/>
              </w:rPr>
              <w:t>4.044.678,78</w:t>
            </w:r>
          </w:p>
        </w:tc>
        <w:tc>
          <w:tcPr>
            <w:tcW w:w="1350" w:type="dxa"/>
            <w:shd w:val="clear" w:color="auto" w:fill="auto"/>
          </w:tcPr>
          <w:p w:rsidR="004439BB" w:rsidRPr="009C3005" w:rsidRDefault="007C421F" w:rsidP="00366EB6">
            <w:pPr>
              <w:pStyle w:val="Text1"/>
              <w:ind w:left="0"/>
              <w:jc w:val="right"/>
              <w:rPr>
                <w:sz w:val="12"/>
                <w:szCs w:val="12"/>
              </w:rPr>
            </w:pPr>
            <w:r w:rsidRPr="009C3005">
              <w:rPr>
                <w:noProof/>
                <w:sz w:val="12"/>
                <w:szCs w:val="12"/>
              </w:rPr>
              <w:t>1</w:t>
            </w:r>
          </w:p>
        </w:tc>
      </w:tr>
    </w:tbl>
    <w:p w:rsidR="004439BB" w:rsidRDefault="004439BB" w:rsidP="00366EB6">
      <w:pPr>
        <w:rPr>
          <w:lang w:val="fr-BE"/>
        </w:rPr>
      </w:pPr>
    </w:p>
    <w:p w:rsidR="004439BB" w:rsidRDefault="007C421F" w:rsidP="00366EB6">
      <w:pPr>
        <w:rPr>
          <w:b/>
          <w:lang w:val="fr-BE"/>
        </w:rPr>
      </w:pPr>
      <w:r>
        <w:rPr>
          <w:lang w:val="fr-BE"/>
        </w:rPr>
        <w:br w:type="page"/>
      </w:r>
      <w:r w:rsidRPr="000507E0">
        <w:rPr>
          <w:b/>
          <w:noProof/>
          <w:lang w:val="fr-BE"/>
        </w:rPr>
        <w:lastRenderedPageBreak/>
        <w:t>Tabel 6: Cumulatieve kosten van een concrete actie die geheel of gedeeltelijk buiten het tot de Unie behorende deel van het programmagebied is uitgevoerd</w:t>
      </w:r>
    </w:p>
    <w:p w:rsidR="004439BB" w:rsidRDefault="004439BB" w:rsidP="00366EB6">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2532"/>
        <w:gridCol w:w="2532"/>
        <w:gridCol w:w="2553"/>
        <w:gridCol w:w="2532"/>
      </w:tblGrid>
      <w:tr w:rsidR="0020244E" w:rsidTr="00366EB6">
        <w:tc>
          <w:tcPr>
            <w:tcW w:w="4678" w:type="dxa"/>
            <w:shd w:val="clear" w:color="auto" w:fill="auto"/>
          </w:tcPr>
          <w:p w:rsidR="004439BB" w:rsidRPr="00975F4A" w:rsidRDefault="007C421F" w:rsidP="00366EB6">
            <w:pPr>
              <w:rPr>
                <w:b/>
                <w:lang w:val="fr-BE"/>
              </w:rPr>
            </w:pPr>
            <w:r w:rsidRPr="00975F4A">
              <w:rPr>
                <w:b/>
                <w:noProof/>
                <w:lang w:val="fr-BE"/>
              </w:rPr>
              <w:t>1. Concrete actie (2)</w:t>
            </w:r>
          </w:p>
        </w:tc>
        <w:tc>
          <w:tcPr>
            <w:tcW w:w="2556" w:type="dxa"/>
            <w:shd w:val="clear" w:color="auto" w:fill="auto"/>
          </w:tcPr>
          <w:p w:rsidR="004439BB" w:rsidRPr="00975F4A" w:rsidRDefault="007C421F" w:rsidP="00366EB6">
            <w:pPr>
              <w:rPr>
                <w:b/>
                <w:lang w:val="fr-BE"/>
              </w:rPr>
            </w:pPr>
            <w:r w:rsidRPr="00975F4A">
              <w:rPr>
                <w:b/>
                <w:noProof/>
                <w:lang w:val="fr-BE"/>
              </w:rPr>
              <w:t>2. Het bedrag aan EFRO-steun (1) dat naar verwachting zal worden gebruikt voor een concrete actie die geheel of gedeeltelijk buiten het tot de Unie behorende deel van het programmagebied is uitgevoerd op basis van geselecteerde concrete acties</w:t>
            </w:r>
          </w:p>
        </w:tc>
        <w:tc>
          <w:tcPr>
            <w:tcW w:w="2556" w:type="dxa"/>
            <w:shd w:val="clear" w:color="auto" w:fill="auto"/>
          </w:tcPr>
          <w:p w:rsidR="004439BB" w:rsidRPr="00975F4A" w:rsidRDefault="007C421F" w:rsidP="00366EB6">
            <w:pPr>
              <w:rPr>
                <w:b/>
                <w:lang w:val="fr-BE"/>
              </w:rPr>
            </w:pPr>
            <w:r w:rsidRPr="00975F4A">
              <w:rPr>
                <w:b/>
                <w:noProof/>
                <w:lang w:val="fr-BE"/>
              </w:rPr>
              <w:t>3. Aandeel van de totale financiële toewijzing aan een concrete actie die geheel of gedeeltelijk buiten het tot de Unie behorende deel van het programmagebied is uitgevoerd (%) (kolom 2/totaalbedrag toegewezen aan de steun uit het EFRO op programmaniveau *100)</w:t>
            </w:r>
          </w:p>
        </w:tc>
        <w:tc>
          <w:tcPr>
            <w:tcW w:w="2556" w:type="dxa"/>
            <w:shd w:val="clear" w:color="auto" w:fill="auto"/>
          </w:tcPr>
          <w:p w:rsidR="004439BB" w:rsidRPr="00975F4A" w:rsidRDefault="007C421F" w:rsidP="00366EB6">
            <w:pPr>
              <w:rPr>
                <w:b/>
                <w:lang w:val="fr-BE"/>
              </w:rPr>
            </w:pPr>
            <w:r w:rsidRPr="00975F4A">
              <w:rPr>
                <w:b/>
                <w:noProof/>
                <w:lang w:val="fr-BE"/>
              </w:rPr>
              <w:t>4. Subsidiabele uitgaven aan EFRO-steun die zijn gedaan voor een concrete actie die geheel of gedeeltelijk buiten het tot de Unie behorende deel van het programmagebied is uitgevoerd, en door de begunstigde zijn gedeclareerd bij de managementautoriteit</w:t>
            </w:r>
          </w:p>
        </w:tc>
        <w:tc>
          <w:tcPr>
            <w:tcW w:w="2556" w:type="dxa"/>
            <w:shd w:val="clear" w:color="auto" w:fill="auto"/>
          </w:tcPr>
          <w:p w:rsidR="004439BB" w:rsidRPr="00975F4A" w:rsidRDefault="007C421F" w:rsidP="00366EB6">
            <w:pPr>
              <w:rPr>
                <w:b/>
                <w:lang w:val="fr-BE"/>
              </w:rPr>
            </w:pPr>
            <w:r w:rsidRPr="00975F4A">
              <w:rPr>
                <w:b/>
                <w:noProof/>
                <w:lang w:val="fr-BE"/>
              </w:rPr>
              <w:t>5. Aandeel van de totale financiële toewijzing aan een concrete actie die geheel of gedeeltelijk buiten het tot de Unie behorende deel van het programmagebied is uitgevoerd (%) (kolom 4/totaalbedrag toegewezen aan de steun uit het EFRO op programmaniveau *100)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2B Connect</w:t>
            </w:r>
          </w:p>
        </w:tc>
        <w:tc>
          <w:tcPr>
            <w:tcW w:w="2556" w:type="dxa"/>
            <w:shd w:val="clear" w:color="auto" w:fill="auto"/>
          </w:tcPr>
          <w:p w:rsidR="004439BB" w:rsidRPr="00975F4A" w:rsidRDefault="007C421F" w:rsidP="00366EB6">
            <w:pPr>
              <w:jc w:val="right"/>
              <w:rPr>
                <w:lang w:val="fr-BE"/>
              </w:rPr>
            </w:pPr>
            <w:r w:rsidRPr="00975F4A">
              <w:rPr>
                <w:noProof/>
                <w:lang w:val="fr-BE"/>
              </w:rPr>
              <w:t>402.983,75</w:t>
            </w:r>
          </w:p>
        </w:tc>
        <w:tc>
          <w:tcPr>
            <w:tcW w:w="2556" w:type="dxa"/>
            <w:shd w:val="clear" w:color="auto" w:fill="auto"/>
          </w:tcPr>
          <w:p w:rsidR="004439BB" w:rsidRPr="00975F4A" w:rsidRDefault="007C421F" w:rsidP="00366EB6">
            <w:pPr>
              <w:jc w:val="right"/>
              <w:rPr>
                <w:lang w:val="fr-BE"/>
              </w:rPr>
            </w:pPr>
            <w:r w:rsidRPr="00975F4A">
              <w:rPr>
                <w:noProof/>
                <w:lang w:val="fr-BE"/>
              </w:rPr>
              <w:t>0,26%</w:t>
            </w:r>
          </w:p>
        </w:tc>
        <w:tc>
          <w:tcPr>
            <w:tcW w:w="2556" w:type="dxa"/>
            <w:shd w:val="clear" w:color="auto" w:fill="auto"/>
          </w:tcPr>
          <w:p w:rsidR="004439BB" w:rsidRPr="00975F4A" w:rsidRDefault="007C421F" w:rsidP="00366EB6">
            <w:pPr>
              <w:jc w:val="right"/>
              <w:rPr>
                <w:lang w:val="fr-BE"/>
              </w:rPr>
            </w:pPr>
            <w:r w:rsidRPr="00975F4A">
              <w:rPr>
                <w:noProof/>
                <w:lang w:val="fr-BE"/>
              </w:rPr>
              <w:t>122.902,21</w:t>
            </w:r>
          </w:p>
        </w:tc>
        <w:tc>
          <w:tcPr>
            <w:tcW w:w="2556" w:type="dxa"/>
            <w:shd w:val="clear" w:color="auto" w:fill="auto"/>
          </w:tcPr>
          <w:p w:rsidR="004439BB" w:rsidRPr="00975F4A" w:rsidRDefault="007C421F" w:rsidP="00366EB6">
            <w:pPr>
              <w:jc w:val="right"/>
              <w:rPr>
                <w:lang w:val="fr-BE"/>
              </w:rPr>
            </w:pPr>
            <w:r w:rsidRPr="00975F4A">
              <w:rPr>
                <w:noProof/>
                <w:lang w:val="fr-BE"/>
              </w:rPr>
              <w:t>0,08%</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Aqua-Vlan 2</w:t>
            </w:r>
          </w:p>
        </w:tc>
        <w:tc>
          <w:tcPr>
            <w:tcW w:w="2556" w:type="dxa"/>
            <w:shd w:val="clear" w:color="auto" w:fill="auto"/>
          </w:tcPr>
          <w:p w:rsidR="004439BB" w:rsidRPr="00975F4A" w:rsidRDefault="007C421F" w:rsidP="00366EB6">
            <w:pPr>
              <w:jc w:val="right"/>
              <w:rPr>
                <w:lang w:val="fr-BE"/>
              </w:rPr>
            </w:pPr>
            <w:r w:rsidRPr="00975F4A">
              <w:rPr>
                <w:noProof/>
                <w:lang w:val="fr-BE"/>
              </w:rPr>
              <w:t>186.723,15</w:t>
            </w:r>
          </w:p>
        </w:tc>
        <w:tc>
          <w:tcPr>
            <w:tcW w:w="2556" w:type="dxa"/>
            <w:shd w:val="clear" w:color="auto" w:fill="auto"/>
          </w:tcPr>
          <w:p w:rsidR="004439BB" w:rsidRPr="00975F4A" w:rsidRDefault="007C421F" w:rsidP="00366EB6">
            <w:pPr>
              <w:jc w:val="right"/>
              <w:rPr>
                <w:lang w:val="fr-BE"/>
              </w:rPr>
            </w:pPr>
            <w:r w:rsidRPr="00975F4A">
              <w:rPr>
                <w:noProof/>
                <w:lang w:val="fr-BE"/>
              </w:rPr>
              <w:t>0,12%</w:t>
            </w:r>
          </w:p>
        </w:tc>
        <w:tc>
          <w:tcPr>
            <w:tcW w:w="2556" w:type="dxa"/>
            <w:shd w:val="clear" w:color="auto" w:fill="auto"/>
          </w:tcPr>
          <w:p w:rsidR="004439BB" w:rsidRPr="00975F4A" w:rsidRDefault="007C421F" w:rsidP="00366EB6">
            <w:pPr>
              <w:jc w:val="right"/>
              <w:rPr>
                <w:lang w:val="fr-BE"/>
              </w:rPr>
            </w:pPr>
            <w:r w:rsidRPr="00975F4A">
              <w:rPr>
                <w:noProof/>
                <w:lang w:val="fr-BE"/>
              </w:rPr>
              <w:t>39.710,46</w:t>
            </w:r>
          </w:p>
        </w:tc>
        <w:tc>
          <w:tcPr>
            <w:tcW w:w="2556" w:type="dxa"/>
            <w:shd w:val="clear" w:color="auto" w:fill="auto"/>
          </w:tcPr>
          <w:p w:rsidR="004439BB" w:rsidRPr="00975F4A" w:rsidRDefault="007C421F" w:rsidP="00366EB6">
            <w:pPr>
              <w:jc w:val="right"/>
              <w:rPr>
                <w:lang w:val="fr-BE"/>
              </w:rPr>
            </w:pPr>
            <w:r w:rsidRPr="00975F4A">
              <w:rPr>
                <w:noProof/>
                <w:lang w:val="fr-BE"/>
              </w:rPr>
              <w:t>0,03%</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CO2 voor energieopslag (EnOp)</w:t>
            </w:r>
          </w:p>
        </w:tc>
        <w:tc>
          <w:tcPr>
            <w:tcW w:w="2556" w:type="dxa"/>
            <w:shd w:val="clear" w:color="auto" w:fill="auto"/>
          </w:tcPr>
          <w:p w:rsidR="004439BB" w:rsidRPr="00975F4A" w:rsidRDefault="007C421F" w:rsidP="00366EB6">
            <w:pPr>
              <w:jc w:val="right"/>
              <w:rPr>
                <w:lang w:val="fr-BE"/>
              </w:rPr>
            </w:pPr>
            <w:r w:rsidRPr="00975F4A">
              <w:rPr>
                <w:noProof/>
                <w:lang w:val="fr-BE"/>
              </w:rPr>
              <w:t>79.899,38</w:t>
            </w:r>
          </w:p>
        </w:tc>
        <w:tc>
          <w:tcPr>
            <w:tcW w:w="2556" w:type="dxa"/>
            <w:shd w:val="clear" w:color="auto" w:fill="auto"/>
          </w:tcPr>
          <w:p w:rsidR="004439BB" w:rsidRPr="00975F4A" w:rsidRDefault="007C421F" w:rsidP="00366EB6">
            <w:pPr>
              <w:jc w:val="right"/>
              <w:rPr>
                <w:lang w:val="fr-BE"/>
              </w:rPr>
            </w:pPr>
            <w:r w:rsidRPr="00975F4A">
              <w:rPr>
                <w:noProof/>
                <w:lang w:val="fr-BE"/>
              </w:rPr>
              <w:t>0,05%</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c>
          <w:tcPr>
            <w:tcW w:w="2556" w:type="dxa"/>
            <w:shd w:val="clear" w:color="auto" w:fill="auto"/>
          </w:tcPr>
          <w:p w:rsidR="004439BB" w:rsidRPr="00975F4A" w:rsidRDefault="004439BB" w:rsidP="00366EB6">
            <w:pPr>
              <w:jc w:val="right"/>
              <w:rPr>
                <w:lang w:val="fr-BE"/>
              </w:rPr>
            </w:pP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CrossCare</w:t>
            </w:r>
          </w:p>
        </w:tc>
        <w:tc>
          <w:tcPr>
            <w:tcW w:w="2556" w:type="dxa"/>
            <w:shd w:val="clear" w:color="auto" w:fill="auto"/>
          </w:tcPr>
          <w:p w:rsidR="004439BB" w:rsidRPr="00975F4A" w:rsidRDefault="007C421F" w:rsidP="00366EB6">
            <w:pPr>
              <w:jc w:val="right"/>
              <w:rPr>
                <w:lang w:val="fr-BE"/>
              </w:rPr>
            </w:pPr>
            <w:r w:rsidRPr="00975F4A">
              <w:rPr>
                <w:noProof/>
                <w:lang w:val="fr-BE"/>
              </w:rPr>
              <w:t>552.188,13</w:t>
            </w:r>
          </w:p>
        </w:tc>
        <w:tc>
          <w:tcPr>
            <w:tcW w:w="2556" w:type="dxa"/>
            <w:shd w:val="clear" w:color="auto" w:fill="auto"/>
          </w:tcPr>
          <w:p w:rsidR="004439BB" w:rsidRPr="00975F4A" w:rsidRDefault="007C421F" w:rsidP="00366EB6">
            <w:pPr>
              <w:jc w:val="right"/>
              <w:rPr>
                <w:lang w:val="fr-BE"/>
              </w:rPr>
            </w:pPr>
            <w:r w:rsidRPr="00975F4A">
              <w:rPr>
                <w:noProof/>
                <w:lang w:val="fr-BE"/>
              </w:rPr>
              <w:t>0,36%</w:t>
            </w:r>
          </w:p>
        </w:tc>
        <w:tc>
          <w:tcPr>
            <w:tcW w:w="2556" w:type="dxa"/>
            <w:shd w:val="clear" w:color="auto" w:fill="auto"/>
          </w:tcPr>
          <w:p w:rsidR="004439BB" w:rsidRPr="00975F4A" w:rsidRDefault="007C421F" w:rsidP="00366EB6">
            <w:pPr>
              <w:jc w:val="right"/>
              <w:rPr>
                <w:lang w:val="fr-BE"/>
              </w:rPr>
            </w:pPr>
            <w:r w:rsidRPr="00975F4A">
              <w:rPr>
                <w:noProof/>
                <w:lang w:val="fr-BE"/>
              </w:rPr>
              <w:t>244.407,82</w:t>
            </w:r>
          </w:p>
        </w:tc>
        <w:tc>
          <w:tcPr>
            <w:tcW w:w="2556" w:type="dxa"/>
            <w:shd w:val="clear" w:color="auto" w:fill="auto"/>
          </w:tcPr>
          <w:p w:rsidR="004439BB" w:rsidRPr="00975F4A" w:rsidRDefault="007C421F" w:rsidP="00366EB6">
            <w:pPr>
              <w:jc w:val="right"/>
              <w:rPr>
                <w:lang w:val="fr-BE"/>
              </w:rPr>
            </w:pPr>
            <w:r w:rsidRPr="00975F4A">
              <w:rPr>
                <w:noProof/>
                <w:lang w:val="fr-BE"/>
              </w:rPr>
              <w:t>0,16%</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De Blauwe Keten</w:t>
            </w:r>
          </w:p>
        </w:tc>
        <w:tc>
          <w:tcPr>
            <w:tcW w:w="2556" w:type="dxa"/>
            <w:shd w:val="clear" w:color="auto" w:fill="auto"/>
          </w:tcPr>
          <w:p w:rsidR="004439BB" w:rsidRPr="00975F4A" w:rsidRDefault="007C421F" w:rsidP="00366EB6">
            <w:pPr>
              <w:jc w:val="right"/>
              <w:rPr>
                <w:lang w:val="fr-BE"/>
              </w:rPr>
            </w:pPr>
            <w:r w:rsidRPr="00975F4A">
              <w:rPr>
                <w:noProof/>
                <w:lang w:val="fr-BE"/>
              </w:rPr>
              <w:t>24.500,00</w:t>
            </w:r>
          </w:p>
        </w:tc>
        <w:tc>
          <w:tcPr>
            <w:tcW w:w="2556" w:type="dxa"/>
            <w:shd w:val="clear" w:color="auto" w:fill="auto"/>
          </w:tcPr>
          <w:p w:rsidR="004439BB" w:rsidRPr="00975F4A" w:rsidRDefault="007C421F" w:rsidP="00366EB6">
            <w:pPr>
              <w:jc w:val="right"/>
              <w:rPr>
                <w:lang w:val="fr-BE"/>
              </w:rPr>
            </w:pPr>
            <w:r w:rsidRPr="00975F4A">
              <w:rPr>
                <w:noProof/>
                <w:lang w:val="fr-BE"/>
              </w:rPr>
              <w:t>0,02%</w:t>
            </w:r>
          </w:p>
        </w:tc>
        <w:tc>
          <w:tcPr>
            <w:tcW w:w="2556" w:type="dxa"/>
            <w:shd w:val="clear" w:color="auto" w:fill="auto"/>
          </w:tcPr>
          <w:p w:rsidR="004439BB" w:rsidRPr="00975F4A" w:rsidRDefault="007C421F" w:rsidP="00366EB6">
            <w:pPr>
              <w:jc w:val="right"/>
              <w:rPr>
                <w:lang w:val="fr-BE"/>
              </w:rPr>
            </w:pPr>
            <w:r w:rsidRPr="00975F4A">
              <w:rPr>
                <w:noProof/>
                <w:lang w:val="fr-BE"/>
              </w:rPr>
              <w:t>4.258,40</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Eco2eco</w:t>
            </w:r>
          </w:p>
        </w:tc>
        <w:tc>
          <w:tcPr>
            <w:tcW w:w="2556" w:type="dxa"/>
            <w:shd w:val="clear" w:color="auto" w:fill="auto"/>
          </w:tcPr>
          <w:p w:rsidR="004439BB" w:rsidRPr="00975F4A" w:rsidRDefault="007C421F" w:rsidP="00366EB6">
            <w:pPr>
              <w:jc w:val="right"/>
              <w:rPr>
                <w:lang w:val="fr-BE"/>
              </w:rPr>
            </w:pPr>
            <w:r w:rsidRPr="00975F4A">
              <w:rPr>
                <w:noProof/>
                <w:lang w:val="fr-BE"/>
              </w:rPr>
              <w:t>753.640,86</w:t>
            </w:r>
          </w:p>
        </w:tc>
        <w:tc>
          <w:tcPr>
            <w:tcW w:w="2556" w:type="dxa"/>
            <w:shd w:val="clear" w:color="auto" w:fill="auto"/>
          </w:tcPr>
          <w:p w:rsidR="004439BB" w:rsidRPr="00975F4A" w:rsidRDefault="007C421F" w:rsidP="00366EB6">
            <w:pPr>
              <w:jc w:val="right"/>
              <w:rPr>
                <w:lang w:val="fr-BE"/>
              </w:rPr>
            </w:pPr>
            <w:r w:rsidRPr="00975F4A">
              <w:rPr>
                <w:noProof/>
                <w:lang w:val="fr-BE"/>
              </w:rPr>
              <w:t>0,49%</w:t>
            </w:r>
          </w:p>
        </w:tc>
        <w:tc>
          <w:tcPr>
            <w:tcW w:w="2556" w:type="dxa"/>
            <w:shd w:val="clear" w:color="auto" w:fill="auto"/>
          </w:tcPr>
          <w:p w:rsidR="004439BB" w:rsidRPr="00975F4A" w:rsidRDefault="007C421F" w:rsidP="00366EB6">
            <w:pPr>
              <w:jc w:val="right"/>
              <w:rPr>
                <w:lang w:val="fr-BE"/>
              </w:rPr>
            </w:pPr>
            <w:r w:rsidRPr="00975F4A">
              <w:rPr>
                <w:noProof/>
                <w:lang w:val="fr-BE"/>
              </w:rPr>
              <w:t>126.795,15</w:t>
            </w:r>
          </w:p>
        </w:tc>
        <w:tc>
          <w:tcPr>
            <w:tcW w:w="2556" w:type="dxa"/>
            <w:shd w:val="clear" w:color="auto" w:fill="auto"/>
          </w:tcPr>
          <w:p w:rsidR="004439BB" w:rsidRPr="00975F4A" w:rsidRDefault="007C421F" w:rsidP="00366EB6">
            <w:pPr>
              <w:jc w:val="right"/>
              <w:rPr>
                <w:lang w:val="fr-BE"/>
              </w:rPr>
            </w:pPr>
            <w:r w:rsidRPr="00975F4A">
              <w:rPr>
                <w:noProof/>
                <w:lang w:val="fr-BE"/>
              </w:rPr>
              <w:t>0,08%</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lastRenderedPageBreak/>
              <w:t>EnergyEfficiency (EnEf)</w:t>
            </w:r>
          </w:p>
        </w:tc>
        <w:tc>
          <w:tcPr>
            <w:tcW w:w="2556" w:type="dxa"/>
            <w:shd w:val="clear" w:color="auto" w:fill="auto"/>
          </w:tcPr>
          <w:p w:rsidR="004439BB" w:rsidRPr="00975F4A" w:rsidRDefault="007C421F" w:rsidP="00366EB6">
            <w:pPr>
              <w:jc w:val="right"/>
              <w:rPr>
                <w:lang w:val="fr-BE"/>
              </w:rPr>
            </w:pPr>
            <w:r w:rsidRPr="00975F4A">
              <w:rPr>
                <w:noProof/>
                <w:lang w:val="fr-BE"/>
              </w:rPr>
              <w:t>93.650,00</w:t>
            </w:r>
          </w:p>
        </w:tc>
        <w:tc>
          <w:tcPr>
            <w:tcW w:w="2556" w:type="dxa"/>
            <w:shd w:val="clear" w:color="auto" w:fill="auto"/>
          </w:tcPr>
          <w:p w:rsidR="004439BB" w:rsidRPr="00975F4A" w:rsidRDefault="007C421F" w:rsidP="00366EB6">
            <w:pPr>
              <w:jc w:val="right"/>
              <w:rPr>
                <w:lang w:val="fr-BE"/>
              </w:rPr>
            </w:pPr>
            <w:r w:rsidRPr="00975F4A">
              <w:rPr>
                <w:noProof/>
                <w:lang w:val="fr-BE"/>
              </w:rPr>
              <w:t>0,06%</w:t>
            </w:r>
          </w:p>
        </w:tc>
        <w:tc>
          <w:tcPr>
            <w:tcW w:w="2556" w:type="dxa"/>
            <w:shd w:val="clear" w:color="auto" w:fill="auto"/>
          </w:tcPr>
          <w:p w:rsidR="004439BB" w:rsidRPr="00975F4A" w:rsidRDefault="007C421F" w:rsidP="00366EB6">
            <w:pPr>
              <w:jc w:val="right"/>
              <w:rPr>
                <w:lang w:val="fr-BE"/>
              </w:rPr>
            </w:pPr>
            <w:r w:rsidRPr="00975F4A">
              <w:rPr>
                <w:noProof/>
                <w:lang w:val="fr-BE"/>
              </w:rPr>
              <w:t>13.128,25</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GrasGoed - NGAG</w:t>
            </w:r>
          </w:p>
        </w:tc>
        <w:tc>
          <w:tcPr>
            <w:tcW w:w="2556" w:type="dxa"/>
            <w:shd w:val="clear" w:color="auto" w:fill="auto"/>
          </w:tcPr>
          <w:p w:rsidR="004439BB" w:rsidRPr="00975F4A" w:rsidRDefault="007C421F" w:rsidP="00366EB6">
            <w:pPr>
              <w:jc w:val="right"/>
              <w:rPr>
                <w:lang w:val="fr-BE"/>
              </w:rPr>
            </w:pPr>
            <w:r w:rsidRPr="00975F4A">
              <w:rPr>
                <w:noProof/>
                <w:lang w:val="fr-BE"/>
              </w:rPr>
              <w:t>159.577,50</w:t>
            </w:r>
          </w:p>
        </w:tc>
        <w:tc>
          <w:tcPr>
            <w:tcW w:w="2556" w:type="dxa"/>
            <w:shd w:val="clear" w:color="auto" w:fill="auto"/>
          </w:tcPr>
          <w:p w:rsidR="004439BB" w:rsidRPr="00975F4A" w:rsidRDefault="007C421F" w:rsidP="00366EB6">
            <w:pPr>
              <w:jc w:val="right"/>
              <w:rPr>
                <w:lang w:val="fr-BE"/>
              </w:rPr>
            </w:pPr>
            <w:r w:rsidRPr="00975F4A">
              <w:rPr>
                <w:noProof/>
                <w:lang w:val="fr-BE"/>
              </w:rPr>
              <w:t>0,10%</w:t>
            </w:r>
          </w:p>
        </w:tc>
        <w:tc>
          <w:tcPr>
            <w:tcW w:w="2556" w:type="dxa"/>
            <w:shd w:val="clear" w:color="auto" w:fill="auto"/>
          </w:tcPr>
          <w:p w:rsidR="004439BB" w:rsidRPr="00975F4A" w:rsidRDefault="007C421F" w:rsidP="00366EB6">
            <w:pPr>
              <w:jc w:val="right"/>
              <w:rPr>
                <w:lang w:val="fr-BE"/>
              </w:rPr>
            </w:pPr>
            <w:r w:rsidRPr="00975F4A">
              <w:rPr>
                <w:noProof/>
                <w:lang w:val="fr-BE"/>
              </w:rPr>
              <w:t>56.522,04</w:t>
            </w:r>
          </w:p>
        </w:tc>
        <w:tc>
          <w:tcPr>
            <w:tcW w:w="2556" w:type="dxa"/>
            <w:shd w:val="clear" w:color="auto" w:fill="auto"/>
          </w:tcPr>
          <w:p w:rsidR="004439BB" w:rsidRPr="00975F4A" w:rsidRDefault="007C421F" w:rsidP="00366EB6">
            <w:pPr>
              <w:jc w:val="right"/>
              <w:rPr>
                <w:lang w:val="fr-BE"/>
              </w:rPr>
            </w:pPr>
            <w:r w:rsidRPr="00975F4A">
              <w:rPr>
                <w:noProof/>
                <w:lang w:val="fr-BE"/>
              </w:rPr>
              <w:t>0,04%</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Grenzeloos Biobased Onderwijs</w:t>
            </w:r>
          </w:p>
        </w:tc>
        <w:tc>
          <w:tcPr>
            <w:tcW w:w="2556" w:type="dxa"/>
            <w:shd w:val="clear" w:color="auto" w:fill="auto"/>
          </w:tcPr>
          <w:p w:rsidR="004439BB" w:rsidRPr="00975F4A" w:rsidRDefault="007C421F" w:rsidP="00366EB6">
            <w:pPr>
              <w:jc w:val="right"/>
              <w:rPr>
                <w:lang w:val="fr-BE"/>
              </w:rPr>
            </w:pPr>
            <w:r w:rsidRPr="00975F4A">
              <w:rPr>
                <w:noProof/>
                <w:lang w:val="fr-BE"/>
              </w:rPr>
              <w:t>363.898,45</w:t>
            </w:r>
          </w:p>
        </w:tc>
        <w:tc>
          <w:tcPr>
            <w:tcW w:w="2556" w:type="dxa"/>
            <w:shd w:val="clear" w:color="auto" w:fill="auto"/>
          </w:tcPr>
          <w:p w:rsidR="004439BB" w:rsidRPr="00975F4A" w:rsidRDefault="007C421F" w:rsidP="00366EB6">
            <w:pPr>
              <w:jc w:val="right"/>
              <w:rPr>
                <w:lang w:val="fr-BE"/>
              </w:rPr>
            </w:pPr>
            <w:r w:rsidRPr="00975F4A">
              <w:rPr>
                <w:noProof/>
                <w:lang w:val="fr-BE"/>
              </w:rPr>
              <w:t>0,24%</w:t>
            </w:r>
          </w:p>
        </w:tc>
        <w:tc>
          <w:tcPr>
            <w:tcW w:w="2556" w:type="dxa"/>
            <w:shd w:val="clear" w:color="auto" w:fill="auto"/>
          </w:tcPr>
          <w:p w:rsidR="004439BB" w:rsidRPr="00975F4A" w:rsidRDefault="007C421F" w:rsidP="00366EB6">
            <w:pPr>
              <w:jc w:val="right"/>
              <w:rPr>
                <w:lang w:val="fr-BE"/>
              </w:rPr>
            </w:pPr>
            <w:r w:rsidRPr="00975F4A">
              <w:rPr>
                <w:noProof/>
                <w:lang w:val="fr-BE"/>
              </w:rPr>
              <w:t>47.993,59</w:t>
            </w:r>
          </w:p>
        </w:tc>
        <w:tc>
          <w:tcPr>
            <w:tcW w:w="2556" w:type="dxa"/>
            <w:shd w:val="clear" w:color="auto" w:fill="auto"/>
          </w:tcPr>
          <w:p w:rsidR="004439BB" w:rsidRPr="00975F4A" w:rsidRDefault="007C421F" w:rsidP="00366EB6">
            <w:pPr>
              <w:jc w:val="right"/>
              <w:rPr>
                <w:lang w:val="fr-BE"/>
              </w:rPr>
            </w:pPr>
            <w:r w:rsidRPr="00975F4A">
              <w:rPr>
                <w:noProof/>
                <w:lang w:val="fr-BE"/>
              </w:rPr>
              <w:t>0,03%</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Growing a Green Future</w:t>
            </w:r>
          </w:p>
        </w:tc>
        <w:tc>
          <w:tcPr>
            <w:tcW w:w="2556" w:type="dxa"/>
            <w:shd w:val="clear" w:color="auto" w:fill="auto"/>
          </w:tcPr>
          <w:p w:rsidR="004439BB" w:rsidRPr="00975F4A" w:rsidRDefault="007C421F" w:rsidP="00366EB6">
            <w:pPr>
              <w:jc w:val="right"/>
              <w:rPr>
                <w:lang w:val="fr-BE"/>
              </w:rPr>
            </w:pPr>
            <w:r w:rsidRPr="00975F4A">
              <w:rPr>
                <w:noProof/>
                <w:lang w:val="fr-BE"/>
              </w:rPr>
              <w:t>217.432,80</w:t>
            </w:r>
          </w:p>
        </w:tc>
        <w:tc>
          <w:tcPr>
            <w:tcW w:w="2556" w:type="dxa"/>
            <w:shd w:val="clear" w:color="auto" w:fill="auto"/>
          </w:tcPr>
          <w:p w:rsidR="004439BB" w:rsidRPr="00975F4A" w:rsidRDefault="007C421F" w:rsidP="00366EB6">
            <w:pPr>
              <w:jc w:val="right"/>
              <w:rPr>
                <w:lang w:val="fr-BE"/>
              </w:rPr>
            </w:pPr>
            <w:r w:rsidRPr="00975F4A">
              <w:rPr>
                <w:noProof/>
                <w:lang w:val="fr-BE"/>
              </w:rPr>
              <w:t>0,14%</w:t>
            </w:r>
          </w:p>
        </w:tc>
        <w:tc>
          <w:tcPr>
            <w:tcW w:w="2556" w:type="dxa"/>
            <w:shd w:val="clear" w:color="auto" w:fill="auto"/>
          </w:tcPr>
          <w:p w:rsidR="004439BB" w:rsidRPr="00975F4A" w:rsidRDefault="007C421F" w:rsidP="00366EB6">
            <w:pPr>
              <w:jc w:val="right"/>
              <w:rPr>
                <w:lang w:val="fr-BE"/>
              </w:rPr>
            </w:pPr>
            <w:r w:rsidRPr="00975F4A">
              <w:rPr>
                <w:noProof/>
                <w:lang w:val="fr-BE"/>
              </w:rPr>
              <w:t>20.585,00</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IMPROVED</w:t>
            </w:r>
          </w:p>
        </w:tc>
        <w:tc>
          <w:tcPr>
            <w:tcW w:w="2556" w:type="dxa"/>
            <w:shd w:val="clear" w:color="auto" w:fill="auto"/>
          </w:tcPr>
          <w:p w:rsidR="004439BB" w:rsidRPr="00975F4A" w:rsidRDefault="007C421F" w:rsidP="00366EB6">
            <w:pPr>
              <w:jc w:val="right"/>
              <w:rPr>
                <w:lang w:val="fr-BE"/>
              </w:rPr>
            </w:pPr>
            <w:r w:rsidRPr="00975F4A">
              <w:rPr>
                <w:noProof/>
                <w:lang w:val="fr-BE"/>
              </w:rPr>
              <w:t>6.000,00</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c>
          <w:tcPr>
            <w:tcW w:w="2556" w:type="dxa"/>
            <w:shd w:val="clear" w:color="auto" w:fill="auto"/>
          </w:tcPr>
          <w:p w:rsidR="004439BB" w:rsidRPr="00975F4A" w:rsidRDefault="007C421F" w:rsidP="00366EB6">
            <w:pPr>
              <w:jc w:val="right"/>
              <w:rPr>
                <w:lang w:val="fr-BE"/>
              </w:rPr>
            </w:pPr>
            <w:r w:rsidRPr="00975F4A">
              <w:rPr>
                <w:noProof/>
                <w:lang w:val="fr-BE"/>
              </w:rPr>
              <w:t>2.362,34</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Leve(n) de Bodem</w:t>
            </w:r>
          </w:p>
        </w:tc>
        <w:tc>
          <w:tcPr>
            <w:tcW w:w="2556" w:type="dxa"/>
            <w:shd w:val="clear" w:color="auto" w:fill="auto"/>
          </w:tcPr>
          <w:p w:rsidR="004439BB" w:rsidRPr="00975F4A" w:rsidRDefault="007C421F" w:rsidP="00366EB6">
            <w:pPr>
              <w:jc w:val="right"/>
              <w:rPr>
                <w:lang w:val="fr-BE"/>
              </w:rPr>
            </w:pPr>
            <w:r w:rsidRPr="00975F4A">
              <w:rPr>
                <w:noProof/>
                <w:lang w:val="fr-BE"/>
              </w:rPr>
              <w:t>14.239,88</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c>
          <w:tcPr>
            <w:tcW w:w="2556" w:type="dxa"/>
            <w:shd w:val="clear" w:color="auto" w:fill="auto"/>
          </w:tcPr>
          <w:p w:rsidR="004439BB" w:rsidRPr="00975F4A" w:rsidRDefault="007C421F" w:rsidP="00366EB6">
            <w:pPr>
              <w:jc w:val="right"/>
              <w:rPr>
                <w:lang w:val="fr-BE"/>
              </w:rPr>
            </w:pPr>
            <w:r w:rsidRPr="00975F4A">
              <w:rPr>
                <w:noProof/>
                <w:lang w:val="fr-BE"/>
              </w:rPr>
              <w:t>2.990,51</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Link2Innovate</w:t>
            </w:r>
          </w:p>
        </w:tc>
        <w:tc>
          <w:tcPr>
            <w:tcW w:w="2556" w:type="dxa"/>
            <w:shd w:val="clear" w:color="auto" w:fill="auto"/>
          </w:tcPr>
          <w:p w:rsidR="004439BB" w:rsidRPr="00975F4A" w:rsidRDefault="007C421F" w:rsidP="00366EB6">
            <w:pPr>
              <w:jc w:val="right"/>
              <w:rPr>
                <w:lang w:val="fr-BE"/>
              </w:rPr>
            </w:pPr>
            <w:r w:rsidRPr="00975F4A">
              <w:rPr>
                <w:noProof/>
                <w:lang w:val="fr-BE"/>
              </w:rPr>
              <w:t>33.750,00</w:t>
            </w:r>
          </w:p>
        </w:tc>
        <w:tc>
          <w:tcPr>
            <w:tcW w:w="2556" w:type="dxa"/>
            <w:shd w:val="clear" w:color="auto" w:fill="auto"/>
          </w:tcPr>
          <w:p w:rsidR="004439BB" w:rsidRPr="00975F4A" w:rsidRDefault="007C421F" w:rsidP="00366EB6">
            <w:pPr>
              <w:jc w:val="right"/>
              <w:rPr>
                <w:lang w:val="fr-BE"/>
              </w:rPr>
            </w:pPr>
            <w:r w:rsidRPr="00975F4A">
              <w:rPr>
                <w:noProof/>
                <w:lang w:val="fr-BE"/>
              </w:rPr>
              <w:t>0,02%</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c>
          <w:tcPr>
            <w:tcW w:w="2556" w:type="dxa"/>
            <w:shd w:val="clear" w:color="auto" w:fill="auto"/>
          </w:tcPr>
          <w:p w:rsidR="004439BB" w:rsidRPr="00975F4A" w:rsidRDefault="004439BB" w:rsidP="00366EB6">
            <w:pPr>
              <w:jc w:val="right"/>
              <w:rPr>
                <w:lang w:val="fr-BE"/>
              </w:rPr>
            </w:pP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PRosPERoS</w:t>
            </w:r>
          </w:p>
        </w:tc>
        <w:tc>
          <w:tcPr>
            <w:tcW w:w="2556" w:type="dxa"/>
            <w:shd w:val="clear" w:color="auto" w:fill="auto"/>
          </w:tcPr>
          <w:p w:rsidR="004439BB" w:rsidRPr="00975F4A" w:rsidRDefault="007C421F" w:rsidP="00366EB6">
            <w:pPr>
              <w:jc w:val="right"/>
              <w:rPr>
                <w:lang w:val="fr-BE"/>
              </w:rPr>
            </w:pPr>
            <w:r w:rsidRPr="00975F4A">
              <w:rPr>
                <w:noProof/>
                <w:lang w:val="fr-BE"/>
              </w:rPr>
              <w:t>762.387,50</w:t>
            </w:r>
          </w:p>
        </w:tc>
        <w:tc>
          <w:tcPr>
            <w:tcW w:w="2556" w:type="dxa"/>
            <w:shd w:val="clear" w:color="auto" w:fill="auto"/>
          </w:tcPr>
          <w:p w:rsidR="004439BB" w:rsidRPr="00975F4A" w:rsidRDefault="007C421F" w:rsidP="00366EB6">
            <w:pPr>
              <w:jc w:val="right"/>
              <w:rPr>
                <w:lang w:val="fr-BE"/>
              </w:rPr>
            </w:pPr>
            <w:r w:rsidRPr="00975F4A">
              <w:rPr>
                <w:noProof/>
                <w:lang w:val="fr-BE"/>
              </w:rPr>
              <w:t>0,50%</w:t>
            </w:r>
          </w:p>
        </w:tc>
        <w:tc>
          <w:tcPr>
            <w:tcW w:w="2556" w:type="dxa"/>
            <w:shd w:val="clear" w:color="auto" w:fill="auto"/>
          </w:tcPr>
          <w:p w:rsidR="004439BB" w:rsidRPr="00975F4A" w:rsidRDefault="007C421F" w:rsidP="00366EB6">
            <w:pPr>
              <w:jc w:val="right"/>
              <w:rPr>
                <w:lang w:val="fr-BE"/>
              </w:rPr>
            </w:pPr>
            <w:r w:rsidRPr="00975F4A">
              <w:rPr>
                <w:noProof/>
                <w:lang w:val="fr-BE"/>
              </w:rPr>
              <w:t>12.153,50</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PV OpMaat</w:t>
            </w:r>
          </w:p>
        </w:tc>
        <w:tc>
          <w:tcPr>
            <w:tcW w:w="2556" w:type="dxa"/>
            <w:shd w:val="clear" w:color="auto" w:fill="auto"/>
          </w:tcPr>
          <w:p w:rsidR="004439BB" w:rsidRPr="00975F4A" w:rsidRDefault="007C421F" w:rsidP="00366EB6">
            <w:pPr>
              <w:jc w:val="right"/>
              <w:rPr>
                <w:lang w:val="fr-BE"/>
              </w:rPr>
            </w:pPr>
            <w:r w:rsidRPr="00975F4A">
              <w:rPr>
                <w:noProof/>
                <w:lang w:val="fr-BE"/>
              </w:rPr>
              <w:t>285.338,80</w:t>
            </w:r>
          </w:p>
        </w:tc>
        <w:tc>
          <w:tcPr>
            <w:tcW w:w="2556" w:type="dxa"/>
            <w:shd w:val="clear" w:color="auto" w:fill="auto"/>
          </w:tcPr>
          <w:p w:rsidR="004439BB" w:rsidRPr="00975F4A" w:rsidRDefault="007C421F" w:rsidP="00366EB6">
            <w:pPr>
              <w:jc w:val="right"/>
              <w:rPr>
                <w:lang w:val="fr-BE"/>
              </w:rPr>
            </w:pPr>
            <w:r w:rsidRPr="00975F4A">
              <w:rPr>
                <w:noProof/>
                <w:lang w:val="fr-BE"/>
              </w:rPr>
              <w:t>0,19%</w:t>
            </w:r>
          </w:p>
        </w:tc>
        <w:tc>
          <w:tcPr>
            <w:tcW w:w="2556" w:type="dxa"/>
            <w:shd w:val="clear" w:color="auto" w:fill="auto"/>
          </w:tcPr>
          <w:p w:rsidR="004439BB" w:rsidRPr="00975F4A" w:rsidRDefault="007C421F" w:rsidP="00366EB6">
            <w:pPr>
              <w:jc w:val="right"/>
              <w:rPr>
                <w:lang w:val="fr-BE"/>
              </w:rPr>
            </w:pPr>
            <w:r w:rsidRPr="00975F4A">
              <w:rPr>
                <w:noProof/>
                <w:lang w:val="fr-BE"/>
              </w:rPr>
              <w:t>94.200,61</w:t>
            </w:r>
          </w:p>
        </w:tc>
        <w:tc>
          <w:tcPr>
            <w:tcW w:w="2556" w:type="dxa"/>
            <w:shd w:val="clear" w:color="auto" w:fill="auto"/>
          </w:tcPr>
          <w:p w:rsidR="004439BB" w:rsidRPr="00975F4A" w:rsidRDefault="007C421F" w:rsidP="00366EB6">
            <w:pPr>
              <w:jc w:val="right"/>
              <w:rPr>
                <w:lang w:val="fr-BE"/>
              </w:rPr>
            </w:pPr>
            <w:r w:rsidRPr="00975F4A">
              <w:rPr>
                <w:noProof/>
                <w:lang w:val="fr-BE"/>
              </w:rPr>
              <w:t>0,06%</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SYN-ERGIE</w:t>
            </w:r>
          </w:p>
        </w:tc>
        <w:tc>
          <w:tcPr>
            <w:tcW w:w="2556" w:type="dxa"/>
            <w:shd w:val="clear" w:color="auto" w:fill="auto"/>
          </w:tcPr>
          <w:p w:rsidR="004439BB" w:rsidRPr="00975F4A" w:rsidRDefault="007C421F" w:rsidP="00366EB6">
            <w:pPr>
              <w:jc w:val="right"/>
              <w:rPr>
                <w:lang w:val="fr-BE"/>
              </w:rPr>
            </w:pPr>
            <w:r w:rsidRPr="00975F4A">
              <w:rPr>
                <w:noProof/>
                <w:lang w:val="fr-BE"/>
              </w:rPr>
              <w:t>105.847,50</w:t>
            </w:r>
          </w:p>
        </w:tc>
        <w:tc>
          <w:tcPr>
            <w:tcW w:w="2556" w:type="dxa"/>
            <w:shd w:val="clear" w:color="auto" w:fill="auto"/>
          </w:tcPr>
          <w:p w:rsidR="004439BB" w:rsidRPr="00975F4A" w:rsidRDefault="007C421F" w:rsidP="00366EB6">
            <w:pPr>
              <w:jc w:val="right"/>
              <w:rPr>
                <w:lang w:val="fr-BE"/>
              </w:rPr>
            </w:pPr>
            <w:r w:rsidRPr="00975F4A">
              <w:rPr>
                <w:noProof/>
                <w:lang w:val="fr-BE"/>
              </w:rPr>
              <w:t>0,07%</w:t>
            </w:r>
          </w:p>
        </w:tc>
        <w:tc>
          <w:tcPr>
            <w:tcW w:w="2556" w:type="dxa"/>
            <w:shd w:val="clear" w:color="auto" w:fill="auto"/>
          </w:tcPr>
          <w:p w:rsidR="004439BB" w:rsidRPr="00975F4A" w:rsidRDefault="007C421F" w:rsidP="00366EB6">
            <w:pPr>
              <w:jc w:val="right"/>
              <w:rPr>
                <w:lang w:val="fr-BE"/>
              </w:rPr>
            </w:pPr>
            <w:r w:rsidRPr="00975F4A">
              <w:rPr>
                <w:noProof/>
                <w:lang w:val="fr-BE"/>
              </w:rPr>
              <w:t>3.680,95</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Smart tooling procesindustrie</w:t>
            </w:r>
          </w:p>
        </w:tc>
        <w:tc>
          <w:tcPr>
            <w:tcW w:w="2556" w:type="dxa"/>
            <w:shd w:val="clear" w:color="auto" w:fill="auto"/>
          </w:tcPr>
          <w:p w:rsidR="004439BB" w:rsidRPr="00975F4A" w:rsidRDefault="007C421F" w:rsidP="00366EB6">
            <w:pPr>
              <w:jc w:val="right"/>
              <w:rPr>
                <w:lang w:val="fr-BE"/>
              </w:rPr>
            </w:pPr>
            <w:r w:rsidRPr="00975F4A">
              <w:rPr>
                <w:noProof/>
                <w:lang w:val="fr-BE"/>
              </w:rPr>
              <w:t>339.447,63</w:t>
            </w:r>
          </w:p>
        </w:tc>
        <w:tc>
          <w:tcPr>
            <w:tcW w:w="2556" w:type="dxa"/>
            <w:shd w:val="clear" w:color="auto" w:fill="auto"/>
          </w:tcPr>
          <w:p w:rsidR="004439BB" w:rsidRPr="00975F4A" w:rsidRDefault="007C421F" w:rsidP="00366EB6">
            <w:pPr>
              <w:jc w:val="right"/>
              <w:rPr>
                <w:lang w:val="fr-BE"/>
              </w:rPr>
            </w:pPr>
            <w:r w:rsidRPr="00975F4A">
              <w:rPr>
                <w:noProof/>
                <w:lang w:val="fr-BE"/>
              </w:rPr>
              <w:t>0,22%</w:t>
            </w:r>
          </w:p>
        </w:tc>
        <w:tc>
          <w:tcPr>
            <w:tcW w:w="2556" w:type="dxa"/>
            <w:shd w:val="clear" w:color="auto" w:fill="auto"/>
          </w:tcPr>
          <w:p w:rsidR="004439BB" w:rsidRPr="00975F4A" w:rsidRDefault="007C421F" w:rsidP="00366EB6">
            <w:pPr>
              <w:jc w:val="right"/>
              <w:rPr>
                <w:lang w:val="fr-BE"/>
              </w:rPr>
            </w:pPr>
            <w:r w:rsidRPr="00975F4A">
              <w:rPr>
                <w:noProof/>
                <w:lang w:val="fr-BE"/>
              </w:rPr>
              <w:t>63.546,12</w:t>
            </w:r>
          </w:p>
        </w:tc>
        <w:tc>
          <w:tcPr>
            <w:tcW w:w="2556" w:type="dxa"/>
            <w:shd w:val="clear" w:color="auto" w:fill="auto"/>
          </w:tcPr>
          <w:p w:rsidR="004439BB" w:rsidRPr="00975F4A" w:rsidRDefault="007C421F" w:rsidP="00366EB6">
            <w:pPr>
              <w:jc w:val="right"/>
              <w:rPr>
                <w:lang w:val="fr-BE"/>
              </w:rPr>
            </w:pPr>
            <w:r w:rsidRPr="00975F4A">
              <w:rPr>
                <w:noProof/>
                <w:lang w:val="fr-BE"/>
              </w:rPr>
              <w:t>0,04%</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Smartsediment</w:t>
            </w:r>
          </w:p>
        </w:tc>
        <w:tc>
          <w:tcPr>
            <w:tcW w:w="2556" w:type="dxa"/>
            <w:shd w:val="clear" w:color="auto" w:fill="auto"/>
          </w:tcPr>
          <w:p w:rsidR="004439BB" w:rsidRPr="00975F4A" w:rsidRDefault="007C421F" w:rsidP="00366EB6">
            <w:pPr>
              <w:jc w:val="right"/>
              <w:rPr>
                <w:lang w:val="fr-BE"/>
              </w:rPr>
            </w:pPr>
            <w:r w:rsidRPr="00975F4A">
              <w:rPr>
                <w:noProof/>
                <w:lang w:val="fr-BE"/>
              </w:rPr>
              <w:t>98.274,60</w:t>
            </w:r>
          </w:p>
        </w:tc>
        <w:tc>
          <w:tcPr>
            <w:tcW w:w="2556" w:type="dxa"/>
            <w:shd w:val="clear" w:color="auto" w:fill="auto"/>
          </w:tcPr>
          <w:p w:rsidR="004439BB" w:rsidRPr="00975F4A" w:rsidRDefault="007C421F" w:rsidP="00366EB6">
            <w:pPr>
              <w:jc w:val="right"/>
              <w:rPr>
                <w:lang w:val="fr-BE"/>
              </w:rPr>
            </w:pPr>
            <w:r w:rsidRPr="00975F4A">
              <w:rPr>
                <w:noProof/>
                <w:lang w:val="fr-BE"/>
              </w:rPr>
              <w:t>0,06%</w:t>
            </w:r>
          </w:p>
        </w:tc>
        <w:tc>
          <w:tcPr>
            <w:tcW w:w="2556" w:type="dxa"/>
            <w:shd w:val="clear" w:color="auto" w:fill="auto"/>
          </w:tcPr>
          <w:p w:rsidR="004439BB" w:rsidRPr="00975F4A" w:rsidRDefault="007C421F" w:rsidP="00366EB6">
            <w:pPr>
              <w:jc w:val="right"/>
              <w:rPr>
                <w:lang w:val="fr-BE"/>
              </w:rPr>
            </w:pPr>
            <w:r w:rsidRPr="00975F4A">
              <w:rPr>
                <w:noProof/>
                <w:lang w:val="fr-BE"/>
              </w:rPr>
              <w:t>17.506,23</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Technische Bijstand</w:t>
            </w:r>
          </w:p>
        </w:tc>
        <w:tc>
          <w:tcPr>
            <w:tcW w:w="2556" w:type="dxa"/>
            <w:shd w:val="clear" w:color="auto" w:fill="auto"/>
          </w:tcPr>
          <w:p w:rsidR="004439BB" w:rsidRPr="00975F4A" w:rsidRDefault="007C421F" w:rsidP="00366EB6">
            <w:pPr>
              <w:jc w:val="right"/>
              <w:rPr>
                <w:lang w:val="fr-BE"/>
              </w:rPr>
            </w:pPr>
            <w:r w:rsidRPr="00975F4A">
              <w:rPr>
                <w:noProof/>
                <w:lang w:val="fr-BE"/>
              </w:rPr>
              <w:t>901.325,00</w:t>
            </w:r>
          </w:p>
        </w:tc>
        <w:tc>
          <w:tcPr>
            <w:tcW w:w="2556" w:type="dxa"/>
            <w:shd w:val="clear" w:color="auto" w:fill="auto"/>
          </w:tcPr>
          <w:p w:rsidR="004439BB" w:rsidRPr="00975F4A" w:rsidRDefault="007C421F" w:rsidP="00366EB6">
            <w:pPr>
              <w:jc w:val="right"/>
              <w:rPr>
                <w:lang w:val="fr-BE"/>
              </w:rPr>
            </w:pPr>
            <w:r w:rsidRPr="00975F4A">
              <w:rPr>
                <w:noProof/>
                <w:lang w:val="fr-BE"/>
              </w:rPr>
              <w:t>0,59%</w:t>
            </w:r>
          </w:p>
        </w:tc>
        <w:tc>
          <w:tcPr>
            <w:tcW w:w="2556" w:type="dxa"/>
            <w:shd w:val="clear" w:color="auto" w:fill="auto"/>
          </w:tcPr>
          <w:p w:rsidR="004439BB" w:rsidRPr="00975F4A" w:rsidRDefault="007C421F" w:rsidP="00366EB6">
            <w:pPr>
              <w:jc w:val="right"/>
              <w:rPr>
                <w:lang w:val="fr-BE"/>
              </w:rPr>
            </w:pPr>
            <w:r w:rsidRPr="00975F4A">
              <w:rPr>
                <w:noProof/>
                <w:lang w:val="fr-BE"/>
              </w:rPr>
              <w:t>163.906,62</w:t>
            </w:r>
          </w:p>
        </w:tc>
        <w:tc>
          <w:tcPr>
            <w:tcW w:w="2556" w:type="dxa"/>
            <w:shd w:val="clear" w:color="auto" w:fill="auto"/>
          </w:tcPr>
          <w:p w:rsidR="004439BB" w:rsidRPr="00975F4A" w:rsidRDefault="007C421F" w:rsidP="00366EB6">
            <w:pPr>
              <w:jc w:val="right"/>
              <w:rPr>
                <w:lang w:val="fr-BE"/>
              </w:rPr>
            </w:pPr>
            <w:r w:rsidRPr="00975F4A">
              <w:rPr>
                <w:noProof/>
                <w:lang w:val="fr-BE"/>
              </w:rPr>
              <w:t>0,11%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Triple F (Food From Food)</w:t>
            </w:r>
          </w:p>
        </w:tc>
        <w:tc>
          <w:tcPr>
            <w:tcW w:w="2556" w:type="dxa"/>
            <w:shd w:val="clear" w:color="auto" w:fill="auto"/>
          </w:tcPr>
          <w:p w:rsidR="004439BB" w:rsidRPr="00975F4A" w:rsidRDefault="007C421F" w:rsidP="00366EB6">
            <w:pPr>
              <w:jc w:val="right"/>
              <w:rPr>
                <w:lang w:val="fr-BE"/>
              </w:rPr>
            </w:pPr>
            <w:r w:rsidRPr="00975F4A">
              <w:rPr>
                <w:noProof/>
                <w:lang w:val="fr-BE"/>
              </w:rPr>
              <w:t>110.548,00</w:t>
            </w:r>
          </w:p>
        </w:tc>
        <w:tc>
          <w:tcPr>
            <w:tcW w:w="2556" w:type="dxa"/>
            <w:shd w:val="clear" w:color="auto" w:fill="auto"/>
          </w:tcPr>
          <w:p w:rsidR="004439BB" w:rsidRPr="00975F4A" w:rsidRDefault="007C421F" w:rsidP="00366EB6">
            <w:pPr>
              <w:jc w:val="right"/>
              <w:rPr>
                <w:lang w:val="fr-BE"/>
              </w:rPr>
            </w:pPr>
            <w:r w:rsidRPr="00975F4A">
              <w:rPr>
                <w:noProof/>
                <w:lang w:val="fr-BE"/>
              </w:rPr>
              <w:t>0,07%</w:t>
            </w:r>
          </w:p>
        </w:tc>
        <w:tc>
          <w:tcPr>
            <w:tcW w:w="2556" w:type="dxa"/>
            <w:shd w:val="clear" w:color="auto" w:fill="auto"/>
          </w:tcPr>
          <w:p w:rsidR="004439BB" w:rsidRPr="00975F4A" w:rsidRDefault="007C421F" w:rsidP="00366EB6">
            <w:pPr>
              <w:jc w:val="right"/>
              <w:rPr>
                <w:lang w:val="fr-BE"/>
              </w:rPr>
            </w:pPr>
            <w:r w:rsidRPr="00975F4A">
              <w:rPr>
                <w:noProof/>
                <w:lang w:val="fr-BE"/>
              </w:rPr>
              <w:t>16.224,88</w:t>
            </w:r>
          </w:p>
        </w:tc>
        <w:tc>
          <w:tcPr>
            <w:tcW w:w="2556" w:type="dxa"/>
            <w:shd w:val="clear" w:color="auto" w:fill="auto"/>
          </w:tcPr>
          <w:p w:rsidR="004439BB" w:rsidRPr="00975F4A" w:rsidRDefault="007C421F" w:rsidP="00366EB6">
            <w:pPr>
              <w:jc w:val="right"/>
              <w:rPr>
                <w:lang w:val="fr-BE"/>
              </w:rPr>
            </w:pPr>
            <w:r w:rsidRPr="00975F4A">
              <w:rPr>
                <w:noProof/>
                <w:lang w:val="fr-BE"/>
              </w:rPr>
              <w:t>0,01%</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Waterstofregio 2.0</w:t>
            </w:r>
          </w:p>
        </w:tc>
        <w:tc>
          <w:tcPr>
            <w:tcW w:w="2556" w:type="dxa"/>
            <w:shd w:val="clear" w:color="auto" w:fill="auto"/>
          </w:tcPr>
          <w:p w:rsidR="004439BB" w:rsidRPr="00975F4A" w:rsidRDefault="007C421F" w:rsidP="00366EB6">
            <w:pPr>
              <w:jc w:val="right"/>
              <w:rPr>
                <w:lang w:val="fr-BE"/>
              </w:rPr>
            </w:pPr>
            <w:r w:rsidRPr="00975F4A">
              <w:rPr>
                <w:noProof/>
                <w:lang w:val="fr-BE"/>
              </w:rPr>
              <w:t>3.440.809,20</w:t>
            </w:r>
          </w:p>
        </w:tc>
        <w:tc>
          <w:tcPr>
            <w:tcW w:w="2556" w:type="dxa"/>
            <w:shd w:val="clear" w:color="auto" w:fill="auto"/>
          </w:tcPr>
          <w:p w:rsidR="004439BB" w:rsidRPr="00975F4A" w:rsidRDefault="007C421F" w:rsidP="00366EB6">
            <w:pPr>
              <w:jc w:val="right"/>
              <w:rPr>
                <w:lang w:val="fr-BE"/>
              </w:rPr>
            </w:pPr>
            <w:r w:rsidRPr="00975F4A">
              <w:rPr>
                <w:noProof/>
                <w:lang w:val="fr-BE"/>
              </w:rPr>
              <w:t>2,26%</w:t>
            </w:r>
          </w:p>
        </w:tc>
        <w:tc>
          <w:tcPr>
            <w:tcW w:w="2556" w:type="dxa"/>
            <w:shd w:val="clear" w:color="auto" w:fill="auto"/>
          </w:tcPr>
          <w:p w:rsidR="004439BB" w:rsidRPr="00975F4A" w:rsidRDefault="007C421F" w:rsidP="00366EB6">
            <w:pPr>
              <w:jc w:val="right"/>
              <w:rPr>
                <w:lang w:val="fr-BE"/>
              </w:rPr>
            </w:pPr>
            <w:r w:rsidRPr="00975F4A">
              <w:rPr>
                <w:noProof/>
                <w:lang w:val="fr-BE"/>
              </w:rPr>
              <w:t>5.568,74</w:t>
            </w:r>
          </w:p>
        </w:tc>
        <w:tc>
          <w:tcPr>
            <w:tcW w:w="2556" w:type="dxa"/>
            <w:shd w:val="clear" w:color="auto" w:fill="auto"/>
          </w:tcPr>
          <w:p w:rsidR="004439BB" w:rsidRPr="00975F4A" w:rsidRDefault="007C421F" w:rsidP="00366EB6">
            <w:pPr>
              <w:jc w:val="right"/>
              <w:rPr>
                <w:lang w:val="fr-BE"/>
              </w:rPr>
            </w:pPr>
            <w:r w:rsidRPr="00975F4A">
              <w:rPr>
                <w:noProof/>
                <w:lang w:val="fr-BE"/>
              </w:rPr>
              <w:t>0,00%</w:t>
            </w:r>
          </w:p>
        </w:tc>
      </w:tr>
      <w:tr w:rsidR="0020244E" w:rsidTr="00366EB6">
        <w:tc>
          <w:tcPr>
            <w:tcW w:w="4678" w:type="dxa"/>
            <w:shd w:val="clear" w:color="auto" w:fill="auto"/>
          </w:tcPr>
          <w:p w:rsidR="004439BB" w:rsidRPr="00975F4A" w:rsidRDefault="007C421F" w:rsidP="00366EB6">
            <w:pPr>
              <w:rPr>
                <w:lang w:val="fr-BE"/>
              </w:rPr>
            </w:pPr>
            <w:r w:rsidRPr="00975F4A">
              <w:rPr>
                <w:noProof/>
                <w:lang w:val="fr-BE"/>
              </w:rPr>
              <w:t>i-4-1-Health</w:t>
            </w:r>
          </w:p>
        </w:tc>
        <w:tc>
          <w:tcPr>
            <w:tcW w:w="2556" w:type="dxa"/>
            <w:shd w:val="clear" w:color="auto" w:fill="auto"/>
          </w:tcPr>
          <w:p w:rsidR="004439BB" w:rsidRPr="00975F4A" w:rsidRDefault="007C421F" w:rsidP="00366EB6">
            <w:pPr>
              <w:jc w:val="right"/>
              <w:rPr>
                <w:lang w:val="fr-BE"/>
              </w:rPr>
            </w:pPr>
            <w:r w:rsidRPr="00975F4A">
              <w:rPr>
                <w:noProof/>
                <w:lang w:val="fr-BE"/>
              </w:rPr>
              <w:t>262.675,00</w:t>
            </w:r>
          </w:p>
        </w:tc>
        <w:tc>
          <w:tcPr>
            <w:tcW w:w="2556" w:type="dxa"/>
            <w:shd w:val="clear" w:color="auto" w:fill="auto"/>
          </w:tcPr>
          <w:p w:rsidR="004439BB" w:rsidRPr="00975F4A" w:rsidRDefault="007C421F" w:rsidP="00366EB6">
            <w:pPr>
              <w:jc w:val="right"/>
              <w:rPr>
                <w:lang w:val="fr-BE"/>
              </w:rPr>
            </w:pPr>
            <w:r w:rsidRPr="00975F4A">
              <w:rPr>
                <w:noProof/>
                <w:lang w:val="fr-BE"/>
              </w:rPr>
              <w:t>0,17%</w:t>
            </w:r>
          </w:p>
        </w:tc>
        <w:tc>
          <w:tcPr>
            <w:tcW w:w="2556" w:type="dxa"/>
            <w:shd w:val="clear" w:color="auto" w:fill="auto"/>
          </w:tcPr>
          <w:p w:rsidR="004439BB" w:rsidRPr="00975F4A" w:rsidRDefault="007C421F" w:rsidP="00366EB6">
            <w:pPr>
              <w:jc w:val="right"/>
              <w:rPr>
                <w:lang w:val="fr-BE"/>
              </w:rPr>
            </w:pPr>
            <w:r w:rsidRPr="00975F4A">
              <w:rPr>
                <w:noProof/>
                <w:lang w:val="fr-BE"/>
              </w:rPr>
              <w:t>33.775,36</w:t>
            </w:r>
          </w:p>
        </w:tc>
        <w:tc>
          <w:tcPr>
            <w:tcW w:w="2556" w:type="dxa"/>
            <w:shd w:val="clear" w:color="auto" w:fill="auto"/>
          </w:tcPr>
          <w:p w:rsidR="004439BB" w:rsidRPr="00975F4A" w:rsidRDefault="007C421F" w:rsidP="00366EB6">
            <w:pPr>
              <w:jc w:val="right"/>
              <w:rPr>
                <w:lang w:val="fr-BE"/>
              </w:rPr>
            </w:pPr>
            <w:r w:rsidRPr="00975F4A">
              <w:rPr>
                <w:noProof/>
                <w:lang w:val="fr-BE"/>
              </w:rPr>
              <w:t>0,02%</w:t>
            </w:r>
          </w:p>
        </w:tc>
      </w:tr>
    </w:tbl>
    <w:p w:rsidR="004439BB" w:rsidRDefault="007C421F" w:rsidP="00366EB6">
      <w:pPr>
        <w:rPr>
          <w:b/>
          <w:lang w:val="fr-BE"/>
        </w:rPr>
      </w:pPr>
      <w:r>
        <w:rPr>
          <w:b/>
          <w:noProof/>
          <w:lang w:val="fr-BE"/>
        </w:rPr>
        <w:lastRenderedPageBreak/>
        <w:t>(1) EFRO-steun wordt vastgesteld in het besluit van de Commissie met betrekking tot het desbetreffende samenwerkingsprogramma.</w:t>
      </w:r>
    </w:p>
    <w:p w:rsidR="004439BB" w:rsidRDefault="007C421F" w:rsidP="00366EB6">
      <w:pPr>
        <w:rPr>
          <w:b/>
          <w:lang w:val="fr-BE"/>
        </w:rPr>
      </w:pPr>
      <w:r>
        <w:rPr>
          <w:b/>
          <w:noProof/>
          <w:lang w:val="fr-BE"/>
        </w:rPr>
        <w:t>(2) In overeenstemming met en onder voorbehoud van de maxima zoals bedoeld in artikel 20 van Verordening (EU) nr. 1299/2013.</w:t>
      </w:r>
    </w:p>
    <w:p w:rsidR="004439BB" w:rsidRDefault="004439BB" w:rsidP="00366EB6">
      <w:pPr>
        <w:rPr>
          <w:b/>
          <w:lang w:val="fr-BE"/>
        </w:rPr>
        <w:sectPr w:rsidR="004439BB" w:rsidSect="00366EB6">
          <w:headerReference w:type="even" r:id="rId15"/>
          <w:headerReference w:type="default" r:id="rId16"/>
          <w:footerReference w:type="default" r:id="rId17"/>
          <w:headerReference w:type="first" r:id="rId18"/>
          <w:footerReference w:type="first" r:id="rId19"/>
          <w:pgSz w:w="16838" w:h="11906" w:orient="landscape"/>
          <w:pgMar w:top="1584" w:right="1022" w:bottom="1699" w:left="1022" w:header="283" w:footer="283" w:gutter="0"/>
          <w:cols w:space="708"/>
          <w:docGrid w:linePitch="360"/>
        </w:sectPr>
      </w:pPr>
    </w:p>
    <w:p w:rsidR="004439BB" w:rsidRDefault="007C421F" w:rsidP="00366EB6">
      <w:pPr>
        <w:pStyle w:val="Kop1"/>
        <w:numPr>
          <w:ilvl w:val="0"/>
          <w:numId w:val="0"/>
        </w:numPr>
        <w:rPr>
          <w:lang w:val="fr-BE"/>
        </w:rPr>
      </w:pPr>
      <w:r>
        <w:rPr>
          <w:noProof/>
          <w:lang w:val="fr-BE"/>
        </w:rPr>
        <w:lastRenderedPageBreak/>
        <w:t>4. SAMENVATTIING VAN DE EVALUATIES</w:t>
      </w:r>
    </w:p>
    <w:p w:rsidR="004439BB" w:rsidRPr="00F8007E" w:rsidRDefault="004439BB" w:rsidP="00366EB6">
      <w:pPr>
        <w:pStyle w:val="Text1"/>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20244E" w:rsidRDefault="007C421F">
            <w:pPr>
              <w:spacing w:before="0" w:after="240"/>
              <w:jc w:val="left"/>
            </w:pPr>
            <w:r>
              <w:t>Het Gemeenschappelijk Secretariaat is verantwoordelijk voor de monitoring en evaluatie van het programma, waarbij de indicatoren worden opgevolgd en aandacht uit gaat naar de kwaliteitsbewaking van het programma. Het secretariaat staat ook in voor het opstellen van de jaarverslagen en het eindverslag van het programma. Ten behoeve van deze werkzaamheden werd een evaluatieplan ontwikkeld en een aantal procedures ingeschreven in het procedurehandboek.</w:t>
            </w:r>
            <w:r>
              <w:br/>
            </w:r>
            <w:r>
              <w:br/>
              <w:t xml:space="preserve">Begin 2017 werden de laatste leerpunten uit de implementatie-evaluatie van 2016 gerealiseerd (zie ook onder 'Communicatie' in onderdeel 2. van dit rapport). In het najaar van 2017 werd een </w:t>
            </w:r>
            <w:r>
              <w:rPr>
                <w:b/>
                <w:bCs/>
              </w:rPr>
              <w:t xml:space="preserve">uitgebreide effectiviteitsanalyse </w:t>
            </w:r>
            <w:r>
              <w:t xml:space="preserve">uitgevoerd, ter voorbereiding op het formuleren en lanceren van oproep 4. Daarnaast startte de Werkgroep Evaluatie met de voorbereiding van de </w:t>
            </w:r>
            <w:r>
              <w:rPr>
                <w:b/>
                <w:bCs/>
              </w:rPr>
              <w:t>impactevaluatie</w:t>
            </w:r>
            <w:r>
              <w:t>, welke in 2018/2019 zal worden uitgevoerd.</w:t>
            </w:r>
          </w:p>
          <w:p w:rsidR="0020244E" w:rsidRDefault="007C421F">
            <w:pPr>
              <w:spacing w:before="240" w:after="240"/>
              <w:jc w:val="left"/>
            </w:pPr>
            <w:r>
              <w:br/>
            </w:r>
            <w:r>
              <w:rPr>
                <w:b/>
                <w:bCs/>
              </w:rPr>
              <w:t>4.1 Effectiviteitsanalyse na oproep 1, 2 en 3</w:t>
            </w:r>
          </w:p>
          <w:p w:rsidR="0020244E" w:rsidRDefault="007C421F">
            <w:pPr>
              <w:spacing w:before="240" w:after="240"/>
              <w:jc w:val="left"/>
            </w:pPr>
            <w:r>
              <w:t>Het GS heeft na de derde oproep een uitgebreide en diepgaande analyse uitgevoerd over de effectiviteit van het programma. De analyse is gemaakt op basis van de gegevens van de geselecteerde en gepreselecteerde projecten uit de drie oproepen, met als kader de verschillende doelstellingen en aandachtspunten in het Samenwerkingsprogramma. Ter voorbereiding van de lancering van oproep 4, werden diverse aspecten in beeld gebracht en in detail geanalyseerd: het aantal projectaanmeldingen, preselecties, projectaanvragen en selecties (per oproep, per as en per SD); de budgettaire voortgang per as en per SD; de voortgang inzake de realisatie van de programma-indicatoren per SD; de sectorale / thematische situering van de geselecteerde projecten (o.b.v. benoemde aandachtssectoren in het Samenwerkingsprogramma); en het type organisaties betrokken bij zowel geselecteerde, als niet-geselecteerde projecten.</w:t>
            </w:r>
            <w:r>
              <w:br/>
            </w:r>
            <w:r>
              <w:br/>
              <w:t>Op basis van deze analyse werd geconcludeerd dat de uitvoering van het programma op volle snelheid is na 3 oproepen, waardoor er nog slechts beperkte financiële middelen beschikbaar zijn. Inhoudelijk lijkt het programma goed op weg om de vooropgestelde doelen te halen. De goede financiële voortgang is nu in alle prioritaire assen zichtbaar (met weliswaar nog enige achterstand van as 4 en afwijkingen tussen SD’s binnen de assen), er is een goede mix aan organisaties aanwezig in de partnerschappen, inclusief een mooie vertegenwoordiging van het bedrijfsleven. Alle thema’s van de slimme-specialisatie-strategieën en het flankerende beleid zijn evenwichtig vertegenwoordigd in de huidige selectie. De potentiële score op de indicatoren is over het algemeen goed, maar voor enkele is er toch een duidelijke achterstand te zien.</w:t>
            </w:r>
          </w:p>
          <w:p w:rsidR="0020244E" w:rsidRDefault="007C421F">
            <w:pPr>
              <w:spacing w:before="240" w:after="240"/>
              <w:jc w:val="left"/>
            </w:pPr>
            <w:r>
              <w:t xml:space="preserve">Op basis van deze analyse heeft het Comité van Toezicht beslist om via oproep 4 minstens alle nog beschikbare middelen in te zetten. Op het moment van lancering </w:t>
            </w:r>
            <w:r>
              <w:lastRenderedPageBreak/>
              <w:t>van deze oproep ging het om zo’n € 17,5 miljoen EFRO, als volgt verdeeld per thema (‘prioritaire as’):</w:t>
            </w:r>
          </w:p>
          <w:p w:rsidR="0020244E" w:rsidRDefault="007C421F">
            <w:pPr>
              <w:spacing w:before="240" w:after="240"/>
              <w:jc w:val="left"/>
            </w:pPr>
            <w:r>
              <w:t>1. Innovatie: € 6,8 miljoen EFRO</w:t>
            </w:r>
            <w:r>
              <w:br/>
              <w:t>2. Energie: € 2,0 miljoen EFRO</w:t>
            </w:r>
            <w:r>
              <w:br/>
              <w:t>3. Hulpbronnen: € 4,8 miljoen EFRO</w:t>
            </w:r>
            <w:r>
              <w:br/>
              <w:t>4. Arbeidsmarkt: € 3,9 miljoen EFRO</w:t>
            </w:r>
            <w:r>
              <w:br/>
            </w:r>
            <w:r>
              <w:br/>
              <w:t xml:space="preserve">Tevens werd op basis van deze analyse besloten om binnen oproep 4 de SD's 2A, 2B en 3A </w:t>
            </w:r>
            <w:r>
              <w:rPr>
                <w:i/>
                <w:iCs/>
              </w:rPr>
              <w:t xml:space="preserve">niet </w:t>
            </w:r>
            <w:r>
              <w:t>open te zetten, en in functie van een optimale realisatie van de programma-indicatoren te focussen op de overige SD's. Voor SD 1A geldt extra aandacht voor projecten waarvan het budget voor een groot deel naar investeringen in ‘harde infrastructuur’ gaat. Voor de SD's 1B, 2C en 3B geldt extra aandacht voor projecten met KMO’s/MKB’s in het partnerschap. In de eerste plaats primeren echter de kwaliteitsvereisten zoals die voor alle projectaanmeldingen gelden (de hierboven geschetste aandachtspunten worden enkel toegepast op die projectaanmeldingen die voldoende kwaliteitsvol zijn).</w:t>
            </w:r>
            <w:r>
              <w:br/>
              <w:t>Ten slotte wordt in het kader van oproep 4 ook de mogelijkheid geboden aan de bestaande, succesvolle ‘regelingprojecten’ CrossCare en CrossRoads 2 (met focus op steun aan KMO/MKB) om een voorstel tot uitbreiding in te dienen. De opportuniteit van een eventuele uitbreiding wordt afgewogen ten opzichte van ingediende aanmeldingen voor nieuwe projecten in as 1, en dit aan de hand van dezelfde criteria en aandachtspunten.</w:t>
            </w:r>
            <w:r>
              <w:br/>
            </w:r>
            <w:r>
              <w:br/>
            </w:r>
            <w:r>
              <w:rPr>
                <w:b/>
                <w:bCs/>
              </w:rPr>
              <w:t>4.2 Voorbereiding impactevaluatie</w:t>
            </w:r>
            <w:r>
              <w:rPr>
                <w:b/>
                <w:bCs/>
              </w:rPr>
              <w:br/>
            </w:r>
            <w:r>
              <w:rPr>
                <w:b/>
                <w:bCs/>
              </w:rPr>
              <w:br/>
            </w:r>
            <w:r>
              <w:t>Gezien het belang dat voor de periode 2014-2020 gehecht wordt aan de resultaatgerichtheid en de interventielogica van het programma, vormt de evaluatie hiervan een belangrijk onderdeel van het Evaluatieplan. Al tijdens het iteratieve ex-ante evaluatieproces werd gehamerd op het belang van de interventielogica en de hieraan gekoppelde resultaatsindicatoren. Meer bepaald moet onderzocht worden hoe de steun van ons programma heeft bijgedragen aan de doelstellingen van elke prioritaire as en, in bredere zin, hoe de steun vanuit het programma heeft bijgedragen aan de strategie van de Europese Unie (EU) voor slimme, duurzame en inclusieve groei. Dergelijke impactevaluatie is een nieuw gegeven voor het programma, waarvoor de nodige middelen aangewend zullen worden en de nodige expertise aangetrokken. Tot nu toe werd voornamelijk ervaring opgebouwd met de evaluatie van de programmavoortgang en -processen, niet de programma-impact.</w:t>
            </w:r>
            <w:r>
              <w:br/>
              <w:t>Na het verwerken van de input die als voorbereiding is aangeboden door Interact via workshops inzake impactevaluatie in juni 2016, heeft de werkgroep Evaluatie in 2017 gefocust op de realisatie van een bestek voor het aantrekken van de nodige ondersteunende expertise bij de realisatie van de impactevaluatie. Via fysieke bijeenkomsten op 22 februari, 11 april, 27 september en 20 december, alsook via afstemming per e-mail, werd gebrainstormd en toegewerkt naar de opmaak van het bestek. Hierbij kwamen o.m. het opnemen van een impactonderzoek over enkele Interreg IV-projecten als een eerste fase in de evaluatie, het uitwisselen van informatie omtrent de aanpak van impactevaluatie bij andere programma's, en het opnemen van een vergelijkende benchmark t.o.v. de impact van andere (nationale en EU-) subsidieprogramma's aan bod. De voorkeur gaat naar een theoretical approach, met hoofdfocus op SD's rond innovatie en demonstratie.</w:t>
            </w:r>
            <w:r>
              <w:br/>
            </w:r>
            <w:r>
              <w:lastRenderedPageBreak/>
              <w:br/>
            </w:r>
            <w:r>
              <w:rPr>
                <w:b/>
                <w:bCs/>
              </w:rPr>
              <w:t>4.3 Werking e-loket </w:t>
            </w:r>
            <w:r>
              <w:rPr>
                <w:b/>
                <w:bCs/>
              </w:rPr>
              <w:br/>
            </w:r>
            <w:r>
              <w:rPr>
                <w:b/>
                <w:bCs/>
              </w:rPr>
              <w:br/>
            </w:r>
            <w:r>
              <w:t>Ter ondersteuning van de werkzaamheden op vlak van monitoring, evaluatie en kwaliteitsbewaking is er het e-loket. Dit projectmanagementsysteem is al geruime tijd  afgewerkt doch behoeft nog verdere verfijning. Het is duidelijk dat alle noodzakelijke informatie op een correcte manier in de databank wordt opgeslagen, maar dat er nog (kleine) verbeteringen mogelijk zijn, met name ten aanzien van de gebruiksvriendelijkheid en de procedures c.q. wijze waarop de verschillende actoren in het controleproces werken met het e-loket. De verschillende actoren in dit proces werden door de MA bevraagd op de voor hen belangrijke en wenselijke aanpassingen. Dit resulteerde in een lijst van zaken die reeds werden overgemaakt aan de ontwikkelaar van het systeem voor analyse en prijsofferte.</w:t>
            </w:r>
          </w:p>
          <w:p w:rsidR="0020244E" w:rsidRDefault="007C421F">
            <w:pPr>
              <w:spacing w:before="240" w:after="240"/>
              <w:jc w:val="left"/>
            </w:pPr>
            <w:r>
              <w:t>Een eerste IT-audit werd begin 2017 afgerond. In het najaar van 2017 werd fase II van de IT-audit opgestart. De conclusies van deze audit worden gerapporteerd in het jaarlijks controleverslag (ACR) over boekjaar ‘16-‘17 van de auditautoriteit. De eerder aan de ontwikkelaar overgemaakte lijst, zal worden aangevuld met de belangrijkste punten uit de tweede fase van deze audit.</w:t>
            </w:r>
          </w:p>
          <w:p w:rsidR="004439BB" w:rsidRPr="003D20C4" w:rsidRDefault="004439BB" w:rsidP="00366EB6">
            <w:pPr>
              <w:rPr>
                <w:lang w:val="fr-BE"/>
              </w:rPr>
            </w:pPr>
          </w:p>
        </w:tc>
      </w:tr>
    </w:tbl>
    <w:p w:rsidR="004439BB" w:rsidRPr="00B127D2" w:rsidRDefault="004439BB" w:rsidP="00366EB6">
      <w:pPr>
        <w:rPr>
          <w:lang w:val="fr-BE"/>
        </w:rPr>
      </w:pPr>
    </w:p>
    <w:p w:rsidR="004439BB" w:rsidRDefault="007C421F" w:rsidP="00366EB6">
      <w:pPr>
        <w:pStyle w:val="Kop1"/>
        <w:numPr>
          <w:ilvl w:val="0"/>
          <w:numId w:val="0"/>
        </w:numPr>
        <w:rPr>
          <w:lang w:val="fr-BE"/>
        </w:rPr>
      </w:pPr>
      <w:r>
        <w:rPr>
          <w:lang w:val="fr-BE"/>
        </w:rPr>
        <w:br w:type="page"/>
      </w:r>
      <w:r>
        <w:rPr>
          <w:noProof/>
          <w:lang w:val="fr-BE"/>
        </w:rPr>
        <w:lastRenderedPageBreak/>
        <w:t>5. VRAAGSTUKKEN DIE VAN INVLOED ZIJN OP DE PRESTATIES VAN HET PROGRAMMA EN GENOMEN MAATREGELEN</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a) Vraagstukken die van invloed zijn op de prestaties van het programma en genomen maatregelen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20244E" w:rsidRDefault="007C421F">
            <w:pPr>
              <w:spacing w:before="0" w:after="240"/>
              <w:jc w:val="left"/>
            </w:pPr>
            <w:r>
              <w:rPr>
                <w:i/>
                <w:iCs/>
              </w:rPr>
              <w:t>Regelgeving</w:t>
            </w:r>
          </w:p>
          <w:p w:rsidR="0020244E" w:rsidRDefault="007C421F">
            <w:pPr>
              <w:spacing w:before="240" w:after="240"/>
              <w:jc w:val="left"/>
            </w:pPr>
            <w:r>
              <w:t>Graag herhalen we de issues die in de vorige jaarverslagen zijn gemeld, aangezien deze blijvend doorwerken op de uitvoering van het programma. Ten eerste blijven de staatssteunregels uitdagingen stellen voor de projectselectie (hoewel het programma de nodige maatregelen heeft genomen om er op een juiste manier mee om te gaan: combinatie van opleiding medewerkers, voorlichting begunstigden en risico-mijding bij toepassen interpretatieruimte). Daarnaast is er de soms uiterst gedetailleerde regelgeving die vanuit de Europese Commissie wordt opgelegd. Zeker op het vlak van subsidiabiliteit en promotie&amp;publiciteit is er nood aan een (verdere) vereenvoudiging. In oktober 2015 zijn aan de desk officer van DG Regio concrete voorbeelden meegegeven, om te agenderen voor een reflectie-bijeenkomst over vereenvoudiging, maar hierover heeft het programma geen terugkoppeling ontvangen.</w:t>
            </w:r>
          </w:p>
          <w:p w:rsidR="0020244E" w:rsidRDefault="007C421F">
            <w:pPr>
              <w:spacing w:before="240" w:after="240"/>
              <w:jc w:val="left"/>
            </w:pPr>
            <w:r>
              <w:t>Binnen de interne werkgroep Regelgeving worden vragen behandeld die voortkomen uit de programma-uitvoering en betrekking hebben op het regelgevende kader van het programma. In 2017 boog de werkgroep zich over diverse verduidelijkingsvragen inzake onderwerpen zoals duurzaamheid van investering, inkomstenregimes, wijzigingen bij projectpartners light, PR-verplichtingen en het standaard uurtarief voor arbeiders.</w:t>
            </w:r>
            <w:r>
              <w:br/>
            </w:r>
            <w:r>
              <w:br/>
              <w:t>Wanneer nodig, ondernam het secretariaat / de managementautoriteit in 2017 ook de nodige acties om meer complexe vraagstukken of obstakels binnen specifieke projecten op te lossen en een optimale projectrealisatie te waarborgen. Zo werd er bijvoorbeeld een actieplan opgevraagd en gemonitord bij een project dat een vertraagde voortgang vertoonde inzake het werven van de beoogde aantallen bedrijven in functie van een innovatietraject, met positief resultaat. Ook op het vlak van bijvoorbeeld projectmanagement en financiële declaratievraagstukken worden projecten waar nodig begeleid en opgevolgd in functie van een optimale projectrealisatie.</w:t>
            </w:r>
          </w:p>
          <w:p w:rsidR="0020244E" w:rsidRDefault="007C421F">
            <w:pPr>
              <w:spacing w:before="240" w:after="240"/>
              <w:jc w:val="left"/>
            </w:pPr>
            <w:r>
              <w:t>Het Comité van Toezicht is eveneens gestart met het onderzoeken naar de verschillende manieren waarop het beschikbare programmabudget optimaal kan worden benut. Mogelijks moeten een aantal scenario’s, zoals de flexibiliteit over de prioritaire assen, nog nauwkeuriger met de Commissie worden afgestemd.</w:t>
            </w:r>
          </w:p>
          <w:p w:rsidR="0020244E" w:rsidRDefault="007C421F">
            <w:pPr>
              <w:spacing w:before="240" w:after="240"/>
              <w:jc w:val="left"/>
            </w:pPr>
            <w:r>
              <w:t> </w:t>
            </w:r>
          </w:p>
          <w:p w:rsidR="0020244E" w:rsidRDefault="007C421F">
            <w:pPr>
              <w:spacing w:before="240" w:after="240"/>
              <w:jc w:val="left"/>
            </w:pPr>
            <w:r>
              <w:rPr>
                <w:i/>
                <w:iCs/>
              </w:rPr>
              <w:lastRenderedPageBreak/>
              <w:t>Werking programma-autoriteiten</w:t>
            </w:r>
            <w:r>
              <w:rPr>
                <w:i/>
                <w:iCs/>
              </w:rPr>
              <w:br/>
            </w:r>
            <w:r>
              <w:t>De Auditautoriteit heeft het auditoordeel ten behoeve van de aanwijzing opgeleverd op 31-12-2016. Nadat de auditautoriteit als onafhankelijke instantie haar verslag had opgeleverd, heeft ze in 2017 een advies opgesteld en heeft de bevoegde Vlaamse minister de MA, CA en AA op basis daarvan aangewezen. In functie van de algemene coördinatie van de werkzaamheden tussen autoriteiten heeft de managementautoriteit aangedrongen op een zuivere communicatie tussen de auditautoriteit en de managementautoriteit over de concrete planning van de controle- en rapporteringswerkzaamheden, en de vroegtijdige uitwisseling en afstemming van de ontwerp-documenten voor het jaarlijks controleverslag en de jaarlijkse samenvatting.</w:t>
            </w:r>
          </w:p>
          <w:p w:rsidR="0020244E" w:rsidRDefault="007C421F">
            <w:pPr>
              <w:spacing w:before="240" w:after="240"/>
              <w:jc w:val="left"/>
            </w:pPr>
            <w:r>
              <w:t>De intern afgesproken deadlines voor 2017 werden door elk van de autoriteiten gerespecteerd: MA/CA hebben er voor gezorgd dat de beschikbare tijd voor auditwerkzaamheden aan de voorkant van de auditcyclus werd verruimd. AA heeft gegarandeerd dat de audits op concrete acties afgerond werden voor 15/11 zodat tijdig met het proces van de rekeningen kon worden gestart. Slechts één audit diende o.b.v. art. 137, lid 2 Verord. 1303/2013 uit de rekeningen te worden verwijderd.</w:t>
            </w:r>
            <w:r>
              <w:br/>
            </w:r>
            <w:r>
              <w:br/>
              <w:t>In opvolging van de aanwijzing werd een systeemaudit over het e-loket opgezet. Hieruit bleek dat verdere opvolging in een fase II noodzakelijk was voor de AA. Verder werden systeemaudits opgestart ten aanzien van de werking MA/GS en ten aanzien van de werking CA. Deze audits werden afgewerkt in 2018 tijdens het traject audit op de rekeningen.</w:t>
            </w:r>
            <w:r>
              <w:br/>
              <w:t>2017 leert ons dat de gemaakte werkafspraken goed moeten worden geëvalueerd en waar mogelijk nog verder moeten worden verfijnd.</w:t>
            </w:r>
          </w:p>
          <w:p w:rsidR="0020244E" w:rsidRDefault="007C421F">
            <w:pPr>
              <w:spacing w:before="240" w:after="240"/>
              <w:jc w:val="left"/>
            </w:pPr>
            <w:r>
              <w:t>Ten aanzien van de Certificeringsautoriteit werd door de MA erg geïnvesteerd in een betere werking van/met het e-loket en het uitwerken en vastleggen van de nieuwe procedures, die nodig zijn voor de werking met een nieuw systeem in vergelijking met de vorige periode (2007-2013). Door een wisselende personeelsbezetting bij de CA verliep dit proces niet aan de aanvankelijk verhoopte snelheid.</w:t>
            </w:r>
          </w:p>
          <w:p w:rsidR="0020244E" w:rsidRDefault="007C421F">
            <w:pPr>
              <w:spacing w:before="240" w:after="240"/>
              <w:jc w:val="left"/>
            </w:pPr>
            <w:r>
              <w:t>De uitvoering van de eerstelijnscontrole door Deloitte behoeft op onderdelen met enige regelmaat bijsturing, maar verloopt op hoofdlijnen naar tevredenheid, dankzij een driewekelijks overleg, diverse ondersteunde werkzaamheden als de volledigheidscontrole, vaststellingen door het GS naar aanleiding van werkbezoeken, risico-analyses, de implementatie van de controle door GS op verplichtingen inzake promotie en publiciteit en vanzelfsprekend de kwaliteitscontrole op het werk van Deloitte. Eind 2017 werd een interne evaluatie gestart van zowel de procesmatige indeling van het eerstelijnscontroleproces, als de kwalitatieve en kwantitatieve uitvoering ervan. Hiermee willen we het totale proces in 2018 nog sterker maken.</w:t>
            </w:r>
          </w:p>
          <w:p w:rsidR="0020244E" w:rsidRDefault="007C421F">
            <w:pPr>
              <w:spacing w:before="240" w:after="240"/>
              <w:jc w:val="left"/>
            </w:pPr>
            <w:r>
              <w:br/>
            </w:r>
            <w:r>
              <w:rPr>
                <w:i/>
                <w:iCs/>
              </w:rPr>
              <w:t>Vragen vanuit de Commissie om input</w:t>
            </w:r>
          </w:p>
          <w:p w:rsidR="0020244E" w:rsidRDefault="007C421F">
            <w:pPr>
              <w:spacing w:before="240" w:after="240"/>
              <w:jc w:val="left"/>
            </w:pPr>
            <w:r>
              <w:lastRenderedPageBreak/>
              <w:t>Op het vlak van communicatie vraagt de Europese Commissie regelmatig medewerking in de vorm van het aanleveren op zeer korte termijn van informatie over projecten die passen in een op dat moment door haar geïdentificeerd kader. Zo was er in februari 2017 een oproep om ‘emotionele projecten’ aan te leveren. Dankzij de inspanningen van het Gemeenschappelijk Secretariaat konden er vanuit ons programma binnen een korte tijdsspanne hapklare informatie over 3 projecten worden aangeleverd. Helaas mochten we niet vernemen of er al dan niet gebruik gemaakt werd van onze voorstellen. Dit bevordert niet de motivatie om ook in de toekomst veel inspanningen te blijven leveren bij dergelijke ad hoc vragen van de Commissie.</w:t>
            </w:r>
          </w:p>
          <w:p w:rsidR="004439BB" w:rsidRPr="003D20C4" w:rsidRDefault="004439BB" w:rsidP="00366EB6">
            <w:pPr>
              <w:pStyle w:val="Text1"/>
              <w:ind w:left="0"/>
              <w:rPr>
                <w:lang w:val="fr-BE"/>
              </w:rPr>
            </w:pPr>
          </w:p>
        </w:tc>
      </w:tr>
    </w:tbl>
    <w:p w:rsidR="004439BB" w:rsidRDefault="004439BB" w:rsidP="00366EB6">
      <w:pPr>
        <w:pStyle w:val="Text1"/>
        <w:ind w:left="0"/>
        <w:rPr>
          <w:lang w:val="fr-BE"/>
        </w:rPr>
      </w:pPr>
    </w:p>
    <w:p w:rsidR="004439BB" w:rsidRDefault="007C421F" w:rsidP="00366EB6">
      <w:pPr>
        <w:pStyle w:val="Text1"/>
        <w:ind w:left="0"/>
        <w:rPr>
          <w:lang w:val="fr-BE"/>
        </w:rPr>
      </w:pPr>
      <w:r>
        <w:rPr>
          <w:lang w:val="fr-BE"/>
        </w:rPr>
        <w:br w:type="page"/>
      </w:r>
      <w:r>
        <w:rPr>
          <w:noProof/>
          <w:lang w:val="fr-BE"/>
        </w:rPr>
        <w:lastRenderedPageBreak/>
        <w:t>b) FACULTATIEF VOOR LICHTE VERSLAGEN, anders wordt het opgenomen in punt 9.1. Een beoordeling of de vooruitgang bij de verwezenlijking van de doelstellingen voldoende is om deze doelstellingen te bereiken, met vermelding van eventuele genomen of geplande corrigerende maatregelen, voor zover van toepassing.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Pr="003D20C4" w:rsidRDefault="004439BB" w:rsidP="00366EB6">
            <w:pPr>
              <w:pStyle w:val="Text1"/>
              <w:ind w:left="0"/>
              <w:rPr>
                <w:lang w:val="fr-BE"/>
              </w:rPr>
            </w:pPr>
          </w:p>
        </w:tc>
      </w:tr>
    </w:tbl>
    <w:p w:rsidR="004439BB" w:rsidRDefault="004439BB" w:rsidP="00366EB6">
      <w:pPr>
        <w:pStyle w:val="Text1"/>
        <w:ind w:left="0"/>
        <w:rPr>
          <w:lang w:val="fr-BE"/>
        </w:rPr>
      </w:pPr>
    </w:p>
    <w:p w:rsidR="004439BB" w:rsidRDefault="007C421F" w:rsidP="00366EB6">
      <w:pPr>
        <w:pStyle w:val="Kop1"/>
        <w:numPr>
          <w:ilvl w:val="0"/>
          <w:numId w:val="0"/>
        </w:numPr>
        <w:rPr>
          <w:lang w:val="fr-BE"/>
        </w:rPr>
      </w:pPr>
      <w:r>
        <w:rPr>
          <w:lang w:val="fr-BE"/>
        </w:rPr>
        <w:br w:type="page"/>
      </w:r>
      <w:r>
        <w:rPr>
          <w:noProof/>
          <w:lang w:val="fr-BE"/>
        </w:rPr>
        <w:lastRenderedPageBreak/>
        <w:t>6. PUBLIEKSSAMENVATTING (artikel  50, lid 9, van Verordening (EU) nr. 1303/2013)</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Een publiekssamenvatting van de inhoud van het jaarverslag en het definitieve uitvoeringsverslag moet openbaar worden gemaakt en worden geüpload als afzonderlijk bestand in de vorm van een bijlage bij het jaarverslag en het definitieve uitvoeringsverslag</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De publiekssamenvatting kan worden geüpload/gevonden onder Algemeen &gt; Documenten</w:t>
      </w:r>
    </w:p>
    <w:p w:rsidR="004439BB" w:rsidRDefault="007C421F" w:rsidP="00366EB6">
      <w:pPr>
        <w:pStyle w:val="Kop1"/>
        <w:numPr>
          <w:ilvl w:val="0"/>
          <w:numId w:val="0"/>
        </w:numPr>
        <w:rPr>
          <w:lang w:val="fr-BE"/>
        </w:rPr>
      </w:pPr>
      <w:r>
        <w:rPr>
          <w:lang w:val="fr-BE"/>
        </w:rPr>
        <w:br w:type="page"/>
      </w:r>
      <w:r>
        <w:rPr>
          <w:noProof/>
          <w:lang w:val="fr-BE"/>
        </w:rPr>
        <w:lastRenderedPageBreak/>
        <w:t>7. VERSLAG OVER DE UITVOERING VAN FINANCIERINGSINSTRUMENTEN (artikel  46 van Verordening (EU) nr. 1303/2013)</w:t>
      </w:r>
    </w:p>
    <w:p w:rsidR="004439BB" w:rsidRDefault="004439BB" w:rsidP="00366EB6"/>
    <w:p w:rsidR="004439BB" w:rsidRDefault="004439BB" w:rsidP="00366EB6"/>
    <w:p w:rsidR="004439BB" w:rsidRDefault="004439BB" w:rsidP="00366EB6">
      <w:pPr>
        <w:pStyle w:val="Text1"/>
        <w:ind w:left="0"/>
        <w:rPr>
          <w:lang w:val="fr-BE"/>
        </w:rPr>
        <w:sectPr w:rsidR="004439BB" w:rsidSect="00366EB6">
          <w:headerReference w:type="even" r:id="rId20"/>
          <w:headerReference w:type="default" r:id="rId21"/>
          <w:footerReference w:type="default" r:id="rId22"/>
          <w:headerReference w:type="first" r:id="rId23"/>
          <w:pgSz w:w="11906" w:h="16838"/>
          <w:pgMar w:top="1022" w:right="1699" w:bottom="1022" w:left="1584" w:header="283" w:footer="283" w:gutter="0"/>
          <w:cols w:space="708"/>
          <w:docGrid w:linePitch="360"/>
        </w:sectPr>
      </w:pPr>
    </w:p>
    <w:p w:rsidR="004439BB" w:rsidRDefault="007C421F" w:rsidP="00366EB6">
      <w:pPr>
        <w:pStyle w:val="Kop1"/>
        <w:numPr>
          <w:ilvl w:val="0"/>
          <w:numId w:val="0"/>
        </w:numPr>
        <w:rPr>
          <w:lang w:val="fr-BE"/>
        </w:rPr>
      </w:pPr>
      <w:r>
        <w:rPr>
          <w:noProof/>
          <w:lang w:val="fr-BE"/>
        </w:rPr>
        <w:lastRenderedPageBreak/>
        <w:t>8. DE VORDERINGEN BIJ DE VOORBEREIDING EN UITVOERING VAN GROTE PROJECTEN EN GEZAMENLIJKE ACTIEPLANNEN (artikel 101, onder h), en artikel 111, lid 3, van Verordening (EU) nr. 1303/2013 en artikel 14, lid 3, onder b, van Verordening (EU) nr. 1299/2013)</w:t>
      </w:r>
    </w:p>
    <w:p w:rsidR="004439BB" w:rsidRDefault="004439BB" w:rsidP="00366EB6">
      <w:pPr>
        <w:pStyle w:val="Text1"/>
        <w:ind w:left="0"/>
        <w:rPr>
          <w:lang w:val="fr-BE"/>
        </w:rPr>
      </w:pPr>
    </w:p>
    <w:p w:rsidR="004439BB" w:rsidRPr="000E4801" w:rsidRDefault="007C421F" w:rsidP="00366EB6">
      <w:pPr>
        <w:pStyle w:val="Text1"/>
        <w:ind w:left="0"/>
        <w:rPr>
          <w:b/>
          <w:lang w:val="fr-BE"/>
        </w:rPr>
      </w:pPr>
      <w:r w:rsidRPr="000E4801">
        <w:rPr>
          <w:b/>
          <w:noProof/>
          <w:lang w:val="fr-BE"/>
        </w:rPr>
        <w:t>8.1. Grote projecten</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Tabel 7: Grote projecten</w:t>
      </w:r>
    </w:p>
    <w:p w:rsidR="004439BB" w:rsidRDefault="004439BB" w:rsidP="00366EB6">
      <w:pPr>
        <w:pStyle w:val="Text1"/>
        <w:ind w:left="0"/>
        <w:rPr>
          <w:lang w:val="fr-BE"/>
        </w:rPr>
      </w:pPr>
    </w:p>
    <w:tbl>
      <w:tblPr>
        <w:tblW w:w="14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28" w:type="dxa"/>
        </w:tblCellMar>
        <w:tblLook w:val="04A0" w:firstRow="1" w:lastRow="0" w:firstColumn="1" w:lastColumn="0" w:noHBand="0" w:noVBand="1"/>
      </w:tblPr>
      <w:tblGrid>
        <w:gridCol w:w="1083"/>
        <w:gridCol w:w="993"/>
        <w:gridCol w:w="708"/>
        <w:gridCol w:w="851"/>
        <w:gridCol w:w="850"/>
        <w:gridCol w:w="709"/>
        <w:gridCol w:w="709"/>
        <w:gridCol w:w="709"/>
        <w:gridCol w:w="708"/>
        <w:gridCol w:w="1134"/>
        <w:gridCol w:w="709"/>
        <w:gridCol w:w="902"/>
        <w:gridCol w:w="1083"/>
        <w:gridCol w:w="901"/>
        <w:gridCol w:w="2853"/>
      </w:tblGrid>
      <w:tr w:rsidR="0020244E" w:rsidTr="00366EB6">
        <w:tc>
          <w:tcPr>
            <w:tcW w:w="1083"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Project</w:t>
            </w:r>
          </w:p>
        </w:tc>
        <w:tc>
          <w:tcPr>
            <w:tcW w:w="993"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CCI</w:t>
            </w:r>
          </w:p>
        </w:tc>
        <w:tc>
          <w:tcPr>
            <w:tcW w:w="708"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Status van het grote project</w:t>
            </w:r>
          </w:p>
        </w:tc>
        <w:tc>
          <w:tcPr>
            <w:tcW w:w="851"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Totale investeringen</w:t>
            </w:r>
          </w:p>
        </w:tc>
        <w:tc>
          <w:tcPr>
            <w:tcW w:w="850"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Totale subsidiabele kosten</w:t>
            </w:r>
          </w:p>
        </w:tc>
        <w:tc>
          <w:tcPr>
            <w:tcW w:w="709"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Geplande datum van kennisgeving/indiening</w:t>
            </w:r>
          </w:p>
        </w:tc>
        <w:tc>
          <w:tcPr>
            <w:tcW w:w="709"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Datum van de stilzwijgende toestemming/goedkeuring door de Commissie</w:t>
            </w:r>
          </w:p>
        </w:tc>
        <w:tc>
          <w:tcPr>
            <w:tcW w:w="709"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Geplande start van de uitvoering</w:t>
            </w:r>
          </w:p>
        </w:tc>
        <w:tc>
          <w:tcPr>
            <w:tcW w:w="708"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Geplande voltooiingsdatum</w:t>
            </w:r>
          </w:p>
        </w:tc>
        <w:tc>
          <w:tcPr>
            <w:tcW w:w="1134"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Prioritaire as / Investeringsprioriteiten</w:t>
            </w:r>
          </w:p>
        </w:tc>
        <w:tc>
          <w:tcPr>
            <w:tcW w:w="709"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Huidige stand van uitvoering — financiële vorderingen (% van de uitgaven die zijn gecertificeerd tegenover de Commissie ten opzichte van de totale subsidiabele kosten)</w:t>
            </w:r>
          </w:p>
        </w:tc>
        <w:tc>
          <w:tcPr>
            <w:tcW w:w="902"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Huidige stand van uitvoering — materiële vorderingen Belangrijkste uitvoeringsfase van het project</w:t>
            </w:r>
          </w:p>
        </w:tc>
        <w:tc>
          <w:tcPr>
            <w:tcW w:w="1083"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Belangrijkste outputs</w:t>
            </w:r>
          </w:p>
        </w:tc>
        <w:tc>
          <w:tcPr>
            <w:tcW w:w="901"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Datum van ondertekening van het eerste contract voor werken (1)</w:t>
            </w:r>
          </w:p>
        </w:tc>
        <w:tc>
          <w:tcPr>
            <w:tcW w:w="2853" w:type="dxa"/>
            <w:shd w:val="clear" w:color="auto" w:fill="auto"/>
          </w:tcPr>
          <w:p w:rsidR="004439BB" w:rsidRPr="006740FE" w:rsidRDefault="007C421F" w:rsidP="00366EB6">
            <w:pPr>
              <w:pStyle w:val="Text1"/>
              <w:ind w:left="0"/>
              <w:rPr>
                <w:b/>
                <w:sz w:val="10"/>
                <w:szCs w:val="10"/>
                <w:lang w:val="fr-BE"/>
              </w:rPr>
            </w:pPr>
            <w:r w:rsidRPr="006740FE">
              <w:rPr>
                <w:b/>
                <w:noProof/>
                <w:sz w:val="10"/>
                <w:szCs w:val="10"/>
                <w:lang w:val="fr-BE"/>
              </w:rPr>
              <w:t>Opmerkingen</w:t>
            </w:r>
          </w:p>
        </w:tc>
      </w:tr>
    </w:tbl>
    <w:p w:rsidR="004439BB" w:rsidRDefault="007C421F" w:rsidP="00366EB6">
      <w:pPr>
        <w:pStyle w:val="Text1"/>
        <w:ind w:left="0"/>
        <w:rPr>
          <w:lang w:val="fr-BE"/>
        </w:rPr>
      </w:pPr>
      <w:r>
        <w:rPr>
          <w:noProof/>
          <w:lang w:val="fr-BE"/>
        </w:rPr>
        <w:t>(1) In geval van in het kader van PPP-structuren uitgevoerde concrete acties, de ondertekening van het PPP-contract tussen de overheidsinstantie en de private instantie (artikel 102, lid 3, van Verordening (EU) nr. 1303/2013).</w:t>
      </w:r>
    </w:p>
    <w:p w:rsidR="004439BB" w:rsidRDefault="004439BB" w:rsidP="00366EB6">
      <w:pPr>
        <w:rPr>
          <w:b/>
          <w:lang w:val="fr-BE"/>
        </w:rPr>
      </w:pPr>
    </w:p>
    <w:p w:rsidR="004439BB" w:rsidRDefault="004439BB" w:rsidP="00366EB6">
      <w:pPr>
        <w:rPr>
          <w:b/>
          <w:lang w:val="fr-BE"/>
        </w:rPr>
      </w:pPr>
    </w:p>
    <w:p w:rsidR="004439BB" w:rsidRDefault="007C421F" w:rsidP="00366EB6">
      <w:pPr>
        <w:rPr>
          <w:lang w:val="fr-BE"/>
        </w:rPr>
      </w:pPr>
      <w:r>
        <w:rPr>
          <w:noProof/>
          <w:lang w:val="fr-BE"/>
        </w:rPr>
        <w:t>Significante problemen bij de uitvoering van grote projecten en getroffen maatregelen om deze te verhelpen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Pr="003D20C4" w:rsidRDefault="004439BB" w:rsidP="00366EB6">
            <w:pPr>
              <w:rPr>
                <w:lang w:val="fr-BE"/>
              </w:rPr>
            </w:pPr>
          </w:p>
        </w:tc>
      </w:tr>
    </w:tbl>
    <w:p w:rsidR="004439BB" w:rsidRDefault="004439BB" w:rsidP="00366EB6">
      <w:pPr>
        <w:rPr>
          <w:lang w:val="fr-BE"/>
        </w:rPr>
      </w:pPr>
    </w:p>
    <w:p w:rsidR="004439BB" w:rsidRDefault="007C421F" w:rsidP="00366EB6">
      <w:pPr>
        <w:rPr>
          <w:lang w:val="fr-BE"/>
        </w:rPr>
      </w:pPr>
      <w:r>
        <w:rPr>
          <w:noProof/>
          <w:lang w:val="fr-BE"/>
        </w:rPr>
        <w:t>Geplande wijzigingen in de lijst met grote projecten in het samenwerkingsprogramma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Pr="003D20C4" w:rsidRDefault="004439BB" w:rsidP="00366EB6">
            <w:pPr>
              <w:rPr>
                <w:lang w:val="fr-BE"/>
              </w:rPr>
            </w:pPr>
          </w:p>
        </w:tc>
      </w:tr>
    </w:tbl>
    <w:p w:rsidR="004439BB" w:rsidRDefault="004439BB" w:rsidP="00366EB6">
      <w:pPr>
        <w:rPr>
          <w:lang w:val="fr-BE"/>
        </w:rPr>
      </w:pPr>
    </w:p>
    <w:p w:rsidR="004439BB" w:rsidRDefault="004439BB" w:rsidP="00366EB6">
      <w:pPr>
        <w:rPr>
          <w:lang w:val="fr-BE"/>
        </w:rPr>
        <w:sectPr w:rsidR="004439BB" w:rsidSect="00366EB6">
          <w:headerReference w:type="even" r:id="rId24"/>
          <w:headerReference w:type="default" r:id="rId25"/>
          <w:footerReference w:type="default" r:id="rId26"/>
          <w:headerReference w:type="first" r:id="rId27"/>
          <w:pgSz w:w="11906" w:h="16838"/>
          <w:pgMar w:top="1022" w:right="1699" w:bottom="1022" w:left="1584" w:header="283" w:footer="283" w:gutter="0"/>
          <w:cols w:space="708"/>
          <w:docGrid w:linePitch="360"/>
        </w:sectPr>
      </w:pPr>
    </w:p>
    <w:p w:rsidR="004439BB" w:rsidRDefault="004439BB" w:rsidP="00366EB6">
      <w:pPr>
        <w:rPr>
          <w:lang w:val="fr-BE"/>
        </w:rPr>
        <w:sectPr w:rsidR="004439BB" w:rsidSect="00366EB6">
          <w:headerReference w:type="even" r:id="rId28"/>
          <w:headerReference w:type="default" r:id="rId29"/>
          <w:footerReference w:type="default" r:id="rId30"/>
          <w:headerReference w:type="first" r:id="rId31"/>
          <w:pgSz w:w="11906" w:h="16838"/>
          <w:pgMar w:top="1022" w:right="1699" w:bottom="1022" w:left="1584" w:header="283" w:footer="283" w:gutter="0"/>
          <w:cols w:space="708"/>
          <w:docGrid w:linePitch="360"/>
        </w:sectPr>
      </w:pPr>
    </w:p>
    <w:p w:rsidR="004439BB" w:rsidRDefault="004439BB" w:rsidP="00366EB6">
      <w:pPr>
        <w:rPr>
          <w:b/>
          <w:lang w:val="fr-BE"/>
        </w:rPr>
        <w:sectPr w:rsidR="004439BB" w:rsidSect="00366EB6">
          <w:headerReference w:type="even" r:id="rId32"/>
          <w:headerReference w:type="default" r:id="rId33"/>
          <w:footerReference w:type="default" r:id="rId34"/>
          <w:headerReference w:type="first" r:id="rId35"/>
          <w:pgSz w:w="16838" w:h="11906" w:orient="landscape"/>
          <w:pgMar w:top="1584" w:right="1022" w:bottom="1699" w:left="1022" w:header="283" w:footer="283" w:gutter="0"/>
          <w:cols w:space="708"/>
          <w:docGrid w:linePitch="360"/>
        </w:sectPr>
      </w:pPr>
    </w:p>
    <w:p w:rsidR="004439BB" w:rsidRDefault="007C421F" w:rsidP="00366EB6">
      <w:pPr>
        <w:rPr>
          <w:b/>
          <w:lang w:val="fr-BE"/>
        </w:rPr>
      </w:pPr>
      <w:r w:rsidRPr="000E4801">
        <w:rPr>
          <w:b/>
          <w:noProof/>
          <w:lang w:val="fr-BE"/>
        </w:rPr>
        <w:lastRenderedPageBreak/>
        <w:t>8.2. Gezamenlijke actieplannen</w:t>
      </w:r>
    </w:p>
    <w:p w:rsidR="004439BB" w:rsidRDefault="004439BB" w:rsidP="00366EB6">
      <w:pPr>
        <w:rPr>
          <w:lang w:val="fr-BE"/>
        </w:rPr>
      </w:pPr>
    </w:p>
    <w:p w:rsidR="004439BB" w:rsidRDefault="007C421F" w:rsidP="00366EB6">
      <w:pPr>
        <w:rPr>
          <w:lang w:val="fr-BE"/>
        </w:rPr>
      </w:pPr>
      <w:r>
        <w:rPr>
          <w:noProof/>
          <w:lang w:val="fr-BE"/>
        </w:rPr>
        <w:t>De vorderingen bij de uitvoering van de verschillende fasen van de gezamenlijke actieplannen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Pr="003D20C4" w:rsidRDefault="004439BB" w:rsidP="00366EB6">
            <w:pPr>
              <w:rPr>
                <w:lang w:val="fr-BE"/>
              </w:rPr>
            </w:pPr>
          </w:p>
        </w:tc>
      </w:tr>
    </w:tbl>
    <w:p w:rsidR="004439BB" w:rsidRDefault="004439BB" w:rsidP="00366EB6">
      <w:pPr>
        <w:rPr>
          <w:lang w:val="fr-BE"/>
        </w:rPr>
      </w:pPr>
    </w:p>
    <w:p w:rsidR="004439BB" w:rsidRDefault="004439BB" w:rsidP="00366EB6">
      <w:pPr>
        <w:rPr>
          <w:lang w:val="fr-BE"/>
        </w:rPr>
        <w:sectPr w:rsidR="004439BB" w:rsidSect="00366EB6">
          <w:headerReference w:type="even" r:id="rId36"/>
          <w:headerReference w:type="default" r:id="rId37"/>
          <w:footerReference w:type="default" r:id="rId38"/>
          <w:headerReference w:type="first" r:id="rId39"/>
          <w:pgSz w:w="11906" w:h="16838"/>
          <w:pgMar w:top="1022" w:right="1699" w:bottom="1022" w:left="1584" w:header="283" w:footer="283" w:gutter="0"/>
          <w:cols w:space="708"/>
          <w:docGrid w:linePitch="360"/>
        </w:sectPr>
      </w:pPr>
    </w:p>
    <w:p w:rsidR="004439BB" w:rsidRDefault="007C421F" w:rsidP="00366EB6">
      <w:pPr>
        <w:rPr>
          <w:b/>
          <w:lang w:val="fr-BE"/>
        </w:rPr>
      </w:pPr>
      <w:r w:rsidRPr="009D63CB">
        <w:rPr>
          <w:b/>
          <w:noProof/>
          <w:lang w:val="fr-BE"/>
        </w:rPr>
        <w:lastRenderedPageBreak/>
        <w:t>Tabel 8: Gezamenlijke actieplannen (JAP)</w:t>
      </w:r>
    </w:p>
    <w:p w:rsidR="004439BB" w:rsidRDefault="004439BB" w:rsidP="00366EB6">
      <w:pPr>
        <w:rPr>
          <w:b/>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17" w:type="dxa"/>
        </w:tblCellMar>
        <w:tblLook w:val="04A0" w:firstRow="1" w:lastRow="0" w:firstColumn="1" w:lastColumn="0" w:noHBand="0" w:noVBand="1"/>
      </w:tblPr>
      <w:tblGrid>
        <w:gridCol w:w="1208"/>
        <w:gridCol w:w="1048"/>
        <w:gridCol w:w="937"/>
        <w:gridCol w:w="850"/>
        <w:gridCol w:w="1134"/>
        <w:gridCol w:w="1134"/>
        <w:gridCol w:w="709"/>
        <w:gridCol w:w="850"/>
        <w:gridCol w:w="851"/>
        <w:gridCol w:w="884"/>
        <w:gridCol w:w="959"/>
        <w:gridCol w:w="1417"/>
        <w:gridCol w:w="851"/>
        <w:gridCol w:w="1934"/>
      </w:tblGrid>
      <w:tr w:rsidR="0020244E" w:rsidTr="00366EB6">
        <w:tc>
          <w:tcPr>
            <w:tcW w:w="1208" w:type="dxa"/>
            <w:shd w:val="clear" w:color="auto" w:fill="auto"/>
          </w:tcPr>
          <w:p w:rsidR="004439BB" w:rsidRPr="00772438" w:rsidRDefault="007C421F" w:rsidP="00366EB6">
            <w:pPr>
              <w:rPr>
                <w:b/>
                <w:sz w:val="12"/>
                <w:szCs w:val="12"/>
                <w:lang w:val="fr-BE"/>
              </w:rPr>
            </w:pPr>
            <w:r w:rsidRPr="00772438">
              <w:rPr>
                <w:b/>
                <w:noProof/>
                <w:sz w:val="12"/>
                <w:szCs w:val="12"/>
                <w:lang w:val="fr-BE"/>
              </w:rPr>
              <w:t>Titel van het JAP</w:t>
            </w:r>
          </w:p>
        </w:tc>
        <w:tc>
          <w:tcPr>
            <w:tcW w:w="1048" w:type="dxa"/>
            <w:shd w:val="clear" w:color="auto" w:fill="auto"/>
          </w:tcPr>
          <w:p w:rsidR="004439BB" w:rsidRPr="00772438" w:rsidRDefault="007C421F" w:rsidP="00366EB6">
            <w:pPr>
              <w:rPr>
                <w:b/>
                <w:sz w:val="12"/>
                <w:szCs w:val="12"/>
                <w:lang w:val="fr-BE"/>
              </w:rPr>
            </w:pPr>
            <w:r w:rsidRPr="00772438">
              <w:rPr>
                <w:b/>
                <w:noProof/>
                <w:sz w:val="12"/>
                <w:szCs w:val="12"/>
                <w:lang w:val="fr-BE"/>
              </w:rPr>
              <w:t>CCI</w:t>
            </w:r>
          </w:p>
        </w:tc>
        <w:tc>
          <w:tcPr>
            <w:tcW w:w="937" w:type="dxa"/>
            <w:shd w:val="clear" w:color="auto" w:fill="auto"/>
          </w:tcPr>
          <w:p w:rsidR="004439BB" w:rsidRPr="00772438" w:rsidRDefault="007C421F" w:rsidP="00366EB6">
            <w:pPr>
              <w:rPr>
                <w:b/>
                <w:sz w:val="12"/>
                <w:szCs w:val="12"/>
                <w:lang w:val="fr-BE"/>
              </w:rPr>
            </w:pPr>
            <w:r w:rsidRPr="00772438">
              <w:rPr>
                <w:b/>
                <w:noProof/>
                <w:sz w:val="12"/>
                <w:szCs w:val="12"/>
                <w:lang w:val="fr-BE"/>
              </w:rPr>
              <w:t>Uitvoering van de fasen van het JAP</w:t>
            </w:r>
          </w:p>
        </w:tc>
        <w:tc>
          <w:tcPr>
            <w:tcW w:w="850" w:type="dxa"/>
            <w:shd w:val="clear" w:color="auto" w:fill="auto"/>
          </w:tcPr>
          <w:p w:rsidR="004439BB" w:rsidRPr="00772438" w:rsidRDefault="007C421F" w:rsidP="00366EB6">
            <w:pPr>
              <w:rPr>
                <w:b/>
                <w:sz w:val="12"/>
                <w:szCs w:val="12"/>
                <w:lang w:val="fr-BE"/>
              </w:rPr>
            </w:pPr>
            <w:r>
              <w:rPr>
                <w:b/>
                <w:noProof/>
                <w:sz w:val="12"/>
                <w:szCs w:val="12"/>
                <w:lang w:val="fr-BE"/>
              </w:rPr>
              <w:t>Totale subsidiabele kosten</w:t>
            </w:r>
          </w:p>
        </w:tc>
        <w:tc>
          <w:tcPr>
            <w:tcW w:w="1134" w:type="dxa"/>
            <w:shd w:val="clear" w:color="auto" w:fill="auto"/>
          </w:tcPr>
          <w:p w:rsidR="004439BB" w:rsidRPr="00772438" w:rsidRDefault="007C421F" w:rsidP="00366EB6">
            <w:pPr>
              <w:rPr>
                <w:b/>
                <w:sz w:val="12"/>
                <w:szCs w:val="12"/>
                <w:lang w:val="fr-BE"/>
              </w:rPr>
            </w:pPr>
            <w:r w:rsidRPr="00772438">
              <w:rPr>
                <w:b/>
                <w:noProof/>
                <w:sz w:val="12"/>
                <w:szCs w:val="12"/>
                <w:lang w:val="fr-BE"/>
              </w:rPr>
              <w:t>Totale overheidssteun</w:t>
            </w:r>
          </w:p>
        </w:tc>
        <w:tc>
          <w:tcPr>
            <w:tcW w:w="1134" w:type="dxa"/>
            <w:shd w:val="clear" w:color="auto" w:fill="auto"/>
          </w:tcPr>
          <w:p w:rsidR="004439BB" w:rsidRPr="00772438" w:rsidRDefault="007C421F" w:rsidP="00366EB6">
            <w:pPr>
              <w:rPr>
                <w:b/>
                <w:sz w:val="12"/>
                <w:szCs w:val="12"/>
                <w:lang w:val="fr-BE"/>
              </w:rPr>
            </w:pPr>
            <w:r w:rsidRPr="00772438">
              <w:rPr>
                <w:b/>
                <w:noProof/>
                <w:sz w:val="12"/>
                <w:szCs w:val="12"/>
                <w:lang w:val="fr-BE"/>
              </w:rPr>
              <w:t>OP-bijdrage aan het JAP</w:t>
            </w:r>
          </w:p>
        </w:tc>
        <w:tc>
          <w:tcPr>
            <w:tcW w:w="709" w:type="dxa"/>
            <w:shd w:val="clear" w:color="auto" w:fill="auto"/>
          </w:tcPr>
          <w:p w:rsidR="004439BB" w:rsidRPr="00772438" w:rsidRDefault="007C421F" w:rsidP="00366EB6">
            <w:pPr>
              <w:rPr>
                <w:b/>
                <w:sz w:val="12"/>
                <w:szCs w:val="12"/>
                <w:lang w:val="fr-BE"/>
              </w:rPr>
            </w:pPr>
            <w:r w:rsidRPr="00772438">
              <w:rPr>
                <w:b/>
                <w:noProof/>
                <w:sz w:val="12"/>
                <w:szCs w:val="12"/>
                <w:lang w:val="fr-BE"/>
              </w:rPr>
              <w:t>Prioritaire as</w:t>
            </w:r>
          </w:p>
        </w:tc>
        <w:tc>
          <w:tcPr>
            <w:tcW w:w="850" w:type="dxa"/>
            <w:shd w:val="clear" w:color="auto" w:fill="auto"/>
          </w:tcPr>
          <w:p w:rsidR="004439BB" w:rsidRPr="00772438" w:rsidRDefault="007C421F" w:rsidP="00366EB6">
            <w:pPr>
              <w:rPr>
                <w:b/>
                <w:sz w:val="12"/>
                <w:szCs w:val="12"/>
                <w:lang w:val="fr-BE"/>
              </w:rPr>
            </w:pPr>
            <w:r w:rsidRPr="00772438">
              <w:rPr>
                <w:b/>
                <w:noProof/>
                <w:sz w:val="12"/>
                <w:szCs w:val="12"/>
                <w:lang w:val="fr-BE"/>
              </w:rPr>
              <w:t>Soort JAP</w:t>
            </w:r>
          </w:p>
        </w:tc>
        <w:tc>
          <w:tcPr>
            <w:tcW w:w="851" w:type="dxa"/>
            <w:shd w:val="clear" w:color="auto" w:fill="auto"/>
          </w:tcPr>
          <w:p w:rsidR="004439BB" w:rsidRPr="00772438" w:rsidRDefault="007C421F" w:rsidP="00366EB6">
            <w:pPr>
              <w:rPr>
                <w:b/>
                <w:sz w:val="12"/>
                <w:szCs w:val="12"/>
                <w:lang w:val="fr-BE"/>
              </w:rPr>
            </w:pPr>
            <w:r w:rsidRPr="00772438">
              <w:rPr>
                <w:b/>
                <w:noProof/>
                <w:sz w:val="12"/>
                <w:szCs w:val="12"/>
                <w:lang w:val="fr-BE"/>
              </w:rPr>
              <w:t>[Geplande] indiening bij de Commissie</w:t>
            </w:r>
          </w:p>
        </w:tc>
        <w:tc>
          <w:tcPr>
            <w:tcW w:w="884" w:type="dxa"/>
            <w:shd w:val="clear" w:color="auto" w:fill="auto"/>
          </w:tcPr>
          <w:p w:rsidR="004439BB" w:rsidRPr="00772438" w:rsidRDefault="007C421F" w:rsidP="00366EB6">
            <w:pPr>
              <w:rPr>
                <w:b/>
                <w:sz w:val="12"/>
                <w:szCs w:val="12"/>
                <w:lang w:val="fr-BE"/>
              </w:rPr>
            </w:pPr>
            <w:r w:rsidRPr="00772438">
              <w:rPr>
                <w:b/>
                <w:noProof/>
                <w:sz w:val="12"/>
                <w:szCs w:val="12"/>
                <w:lang w:val="fr-BE"/>
              </w:rPr>
              <w:t>[Geplande] start van de uitvoering</w:t>
            </w:r>
          </w:p>
        </w:tc>
        <w:tc>
          <w:tcPr>
            <w:tcW w:w="959" w:type="dxa"/>
            <w:shd w:val="clear" w:color="auto" w:fill="auto"/>
          </w:tcPr>
          <w:p w:rsidR="004439BB" w:rsidRPr="00772438" w:rsidRDefault="007C421F" w:rsidP="00366EB6">
            <w:pPr>
              <w:rPr>
                <w:b/>
                <w:sz w:val="12"/>
                <w:szCs w:val="12"/>
                <w:lang w:val="fr-BE"/>
              </w:rPr>
            </w:pPr>
            <w:r w:rsidRPr="00772438">
              <w:rPr>
                <w:b/>
                <w:noProof/>
                <w:sz w:val="12"/>
                <w:szCs w:val="12"/>
                <w:lang w:val="fr-BE"/>
              </w:rPr>
              <w:t>[Geplande] voltooiing</w:t>
            </w:r>
          </w:p>
        </w:tc>
        <w:tc>
          <w:tcPr>
            <w:tcW w:w="1417" w:type="dxa"/>
            <w:shd w:val="clear" w:color="auto" w:fill="auto"/>
          </w:tcPr>
          <w:p w:rsidR="004439BB" w:rsidRPr="00772438" w:rsidRDefault="007C421F" w:rsidP="00366EB6">
            <w:pPr>
              <w:rPr>
                <w:b/>
                <w:sz w:val="12"/>
                <w:szCs w:val="12"/>
                <w:lang w:val="fr-BE"/>
              </w:rPr>
            </w:pPr>
            <w:r w:rsidRPr="00772438">
              <w:rPr>
                <w:b/>
                <w:noProof/>
                <w:sz w:val="12"/>
                <w:szCs w:val="12"/>
                <w:lang w:val="fr-BE"/>
              </w:rPr>
              <w:t>Belangrijkste outputs en resultaten</w:t>
            </w:r>
          </w:p>
        </w:tc>
        <w:tc>
          <w:tcPr>
            <w:tcW w:w="851" w:type="dxa"/>
            <w:shd w:val="clear" w:color="auto" w:fill="auto"/>
          </w:tcPr>
          <w:p w:rsidR="004439BB" w:rsidRPr="00772438" w:rsidRDefault="007C421F" w:rsidP="00366EB6">
            <w:pPr>
              <w:rPr>
                <w:b/>
                <w:sz w:val="12"/>
                <w:szCs w:val="12"/>
                <w:lang w:val="fr-BE"/>
              </w:rPr>
            </w:pPr>
            <w:r w:rsidRPr="00772438">
              <w:rPr>
                <w:b/>
                <w:noProof/>
                <w:sz w:val="12"/>
                <w:szCs w:val="12"/>
                <w:lang w:val="fr-BE"/>
              </w:rPr>
              <w:t>Totale subsidiabele uitgaven die zijn gecertificeerd tegenover de Commissie</w:t>
            </w:r>
          </w:p>
        </w:tc>
        <w:tc>
          <w:tcPr>
            <w:tcW w:w="1934" w:type="dxa"/>
            <w:shd w:val="clear" w:color="auto" w:fill="auto"/>
          </w:tcPr>
          <w:p w:rsidR="004439BB" w:rsidRPr="00772438" w:rsidRDefault="007C421F" w:rsidP="00366EB6">
            <w:pPr>
              <w:rPr>
                <w:b/>
                <w:sz w:val="12"/>
                <w:szCs w:val="12"/>
                <w:lang w:val="fr-BE"/>
              </w:rPr>
            </w:pPr>
            <w:r w:rsidRPr="00772438">
              <w:rPr>
                <w:b/>
                <w:noProof/>
                <w:sz w:val="12"/>
                <w:szCs w:val="12"/>
                <w:lang w:val="fr-BE"/>
              </w:rPr>
              <w:t>Opmerkingen</w:t>
            </w:r>
          </w:p>
        </w:tc>
      </w:tr>
    </w:tbl>
    <w:p w:rsidR="004439BB" w:rsidRPr="00B54AC0" w:rsidRDefault="004439BB" w:rsidP="00366EB6">
      <w:pPr>
        <w:rPr>
          <w:lang w:val="fr-BE"/>
        </w:rPr>
      </w:pPr>
    </w:p>
    <w:p w:rsidR="004439BB" w:rsidRDefault="004439BB" w:rsidP="00366EB6">
      <w:pPr>
        <w:rPr>
          <w:lang w:val="fr-BE"/>
        </w:rPr>
        <w:sectPr w:rsidR="004439BB" w:rsidSect="00366EB6">
          <w:headerReference w:type="even" r:id="rId40"/>
          <w:headerReference w:type="default" r:id="rId41"/>
          <w:footerReference w:type="default" r:id="rId42"/>
          <w:headerReference w:type="first" r:id="rId43"/>
          <w:pgSz w:w="16838" w:h="11906" w:orient="landscape"/>
          <w:pgMar w:top="1584" w:right="1022" w:bottom="1699" w:left="1022" w:header="283" w:footer="283" w:gutter="0"/>
          <w:cols w:space="708"/>
          <w:docGrid w:linePitch="360"/>
        </w:sectPr>
      </w:pPr>
    </w:p>
    <w:p w:rsidR="004439BB" w:rsidRPr="009D63CB" w:rsidRDefault="007C421F" w:rsidP="00366EB6">
      <w:pPr>
        <w:rPr>
          <w:b/>
          <w:lang w:val="fr-BE"/>
        </w:rPr>
      </w:pPr>
      <w:r w:rsidRPr="009D63CB">
        <w:rPr>
          <w:b/>
          <w:noProof/>
          <w:lang w:val="fr-BE"/>
        </w:rPr>
        <w:lastRenderedPageBreak/>
        <w:t>Significante problemen en getroffen maatregelen om deze te verhelpen</w:t>
      </w:r>
    </w:p>
    <w:p w:rsidR="004439BB" w:rsidRDefault="004439BB" w:rsidP="00366EB6">
      <w:pPr>
        <w:rPr>
          <w:lang w:val="fr-BE"/>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5"/>
      </w:tblGrid>
      <w:tr w:rsidR="0020244E" w:rsidTr="00366EB6">
        <w:tc>
          <w:tcPr>
            <w:tcW w:w="8661" w:type="dxa"/>
            <w:shd w:val="clear" w:color="auto" w:fill="auto"/>
          </w:tcPr>
          <w:p w:rsidR="004439BB" w:rsidRPr="003D20C4" w:rsidRDefault="004439BB" w:rsidP="00366EB6">
            <w:pPr>
              <w:rPr>
                <w:lang w:val="fr-BE"/>
              </w:rPr>
            </w:pPr>
          </w:p>
        </w:tc>
      </w:tr>
    </w:tbl>
    <w:p w:rsidR="004439BB" w:rsidRDefault="004439BB" w:rsidP="00366EB6">
      <w:pPr>
        <w:rPr>
          <w:lang w:val="fr-BE"/>
        </w:rPr>
      </w:pPr>
    </w:p>
    <w:p w:rsidR="004439BB" w:rsidRDefault="007C421F" w:rsidP="00366EB6">
      <w:pPr>
        <w:pStyle w:val="Kop1"/>
        <w:numPr>
          <w:ilvl w:val="0"/>
          <w:numId w:val="0"/>
        </w:numPr>
        <w:rPr>
          <w:lang w:val="fr-BE"/>
        </w:rPr>
      </w:pPr>
      <w:r>
        <w:rPr>
          <w:lang w:val="fr-BE"/>
        </w:rPr>
        <w:br w:type="page"/>
      </w:r>
      <w:r>
        <w:rPr>
          <w:noProof/>
          <w:lang w:val="fr-BE"/>
        </w:rPr>
        <w:lastRenderedPageBreak/>
        <w:t>9. BEOORDELING VAN DE UITVOERING VAN HET SAMENWERKINGSPROGRAMMA (artikel 50, lid 4, van Verordening (EU) nr. 1303/2013, en artikel 14, lid 4, van Verordening (EU) nr. 1299/2013)</w:t>
      </w:r>
    </w:p>
    <w:p w:rsidR="004439BB" w:rsidRDefault="004439BB" w:rsidP="00366EB6">
      <w:pPr>
        <w:pStyle w:val="Text1"/>
        <w:ind w:left="0"/>
        <w:rPr>
          <w:lang w:val="fr-BE"/>
        </w:rPr>
      </w:pPr>
    </w:p>
    <w:p w:rsidR="004439BB" w:rsidRPr="00541B91" w:rsidRDefault="007C421F" w:rsidP="00366EB6">
      <w:pPr>
        <w:pStyle w:val="Kop2"/>
        <w:numPr>
          <w:ilvl w:val="0"/>
          <w:numId w:val="0"/>
        </w:numPr>
        <w:rPr>
          <w:lang w:val="fr-BE"/>
        </w:rPr>
      </w:pPr>
      <w:r>
        <w:rPr>
          <w:noProof/>
          <w:lang w:val="fr-BE"/>
        </w:rPr>
        <w:t>9.1 Informatie in Deel A en de verwezenlijking van de doelstellingen van het programma (artikel 50, lid 4, van Verordening (EU) nr. 1303/2013)</w:t>
      </w:r>
    </w:p>
    <w:p w:rsidR="004439BB" w:rsidRDefault="004439BB" w:rsidP="00366EB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045"/>
      </w:tblGrid>
      <w:tr w:rsidR="0020244E" w:rsidTr="00366EB6">
        <w:tc>
          <w:tcPr>
            <w:tcW w:w="4576" w:type="dxa"/>
            <w:shd w:val="clear" w:color="auto" w:fill="auto"/>
          </w:tcPr>
          <w:p w:rsidR="004439BB" w:rsidRDefault="007C421F" w:rsidP="00366EB6">
            <w:r>
              <w:rPr>
                <w:noProof/>
              </w:rPr>
              <w:t>Prioritaire as</w:t>
            </w:r>
          </w:p>
        </w:tc>
        <w:tc>
          <w:tcPr>
            <w:tcW w:w="4155" w:type="dxa"/>
            <w:shd w:val="clear" w:color="auto" w:fill="auto"/>
          </w:tcPr>
          <w:p w:rsidR="004439BB" w:rsidRDefault="007C421F" w:rsidP="00366EB6">
            <w:r>
              <w:rPr>
                <w:noProof/>
              </w:rPr>
              <w:t>1</w:t>
            </w:r>
            <w:r>
              <w:t xml:space="preserve"> - </w:t>
            </w:r>
            <w:r>
              <w:rPr>
                <w:noProof/>
              </w:rPr>
              <w:t>Slimme groei</w:t>
            </w:r>
            <w:r>
              <w:t xml:space="preserve"> </w:t>
            </w:r>
          </w:p>
        </w:tc>
      </w:tr>
    </w:tbl>
    <w:p w:rsidR="004439BB" w:rsidRPr="00525572" w:rsidRDefault="004439BB" w:rsidP="00366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050"/>
      </w:tblGrid>
      <w:tr w:rsidR="0020244E" w:rsidTr="00366EB6">
        <w:tc>
          <w:tcPr>
            <w:tcW w:w="4576" w:type="dxa"/>
            <w:shd w:val="clear" w:color="auto" w:fill="auto"/>
          </w:tcPr>
          <w:p w:rsidR="004439BB" w:rsidRDefault="007C421F" w:rsidP="00366EB6">
            <w:r>
              <w:rPr>
                <w:noProof/>
              </w:rPr>
              <w:t>Prioritaire as</w:t>
            </w:r>
          </w:p>
        </w:tc>
        <w:tc>
          <w:tcPr>
            <w:tcW w:w="4155" w:type="dxa"/>
            <w:shd w:val="clear" w:color="auto" w:fill="auto"/>
          </w:tcPr>
          <w:p w:rsidR="004439BB" w:rsidRDefault="007C421F" w:rsidP="00366EB6">
            <w:r>
              <w:rPr>
                <w:noProof/>
              </w:rPr>
              <w:t>2</w:t>
            </w:r>
            <w:r>
              <w:t xml:space="preserve"> - </w:t>
            </w:r>
            <w:r>
              <w:rPr>
                <w:noProof/>
              </w:rPr>
              <w:t>Duurzame groei - energie</w:t>
            </w:r>
            <w:r>
              <w:t xml:space="preserve"> </w:t>
            </w:r>
          </w:p>
        </w:tc>
      </w:tr>
    </w:tbl>
    <w:p w:rsidR="004439BB" w:rsidRPr="00525572" w:rsidRDefault="004439BB" w:rsidP="00366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054"/>
      </w:tblGrid>
      <w:tr w:rsidR="0020244E" w:rsidTr="00366EB6">
        <w:tc>
          <w:tcPr>
            <w:tcW w:w="4576" w:type="dxa"/>
            <w:shd w:val="clear" w:color="auto" w:fill="auto"/>
          </w:tcPr>
          <w:p w:rsidR="004439BB" w:rsidRDefault="007C421F" w:rsidP="00366EB6">
            <w:r>
              <w:rPr>
                <w:noProof/>
              </w:rPr>
              <w:t>Prioritaire as</w:t>
            </w:r>
          </w:p>
        </w:tc>
        <w:tc>
          <w:tcPr>
            <w:tcW w:w="4155" w:type="dxa"/>
            <w:shd w:val="clear" w:color="auto" w:fill="auto"/>
          </w:tcPr>
          <w:p w:rsidR="004439BB" w:rsidRDefault="007C421F" w:rsidP="00366EB6">
            <w:r>
              <w:rPr>
                <w:noProof/>
              </w:rPr>
              <w:t>3</w:t>
            </w:r>
            <w:r>
              <w:t xml:space="preserve"> - </w:t>
            </w:r>
            <w:r>
              <w:rPr>
                <w:noProof/>
              </w:rPr>
              <w:t>Duurzame groei - milieu en hulpbronnen</w:t>
            </w:r>
            <w:r>
              <w:t xml:space="preserve"> </w:t>
            </w:r>
          </w:p>
        </w:tc>
      </w:tr>
    </w:tbl>
    <w:p w:rsidR="004439BB" w:rsidRPr="00525572" w:rsidRDefault="004439BB" w:rsidP="00366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050"/>
      </w:tblGrid>
      <w:tr w:rsidR="0020244E" w:rsidTr="00366EB6">
        <w:tc>
          <w:tcPr>
            <w:tcW w:w="4576" w:type="dxa"/>
            <w:shd w:val="clear" w:color="auto" w:fill="auto"/>
          </w:tcPr>
          <w:p w:rsidR="004439BB" w:rsidRDefault="007C421F" w:rsidP="00366EB6">
            <w:r>
              <w:rPr>
                <w:noProof/>
              </w:rPr>
              <w:t>Prioritaire as</w:t>
            </w:r>
          </w:p>
        </w:tc>
        <w:tc>
          <w:tcPr>
            <w:tcW w:w="4155" w:type="dxa"/>
            <w:shd w:val="clear" w:color="auto" w:fill="auto"/>
          </w:tcPr>
          <w:p w:rsidR="004439BB" w:rsidRDefault="007C421F" w:rsidP="00366EB6">
            <w:r>
              <w:rPr>
                <w:noProof/>
              </w:rPr>
              <w:t>4</w:t>
            </w:r>
            <w:r>
              <w:t xml:space="preserve"> - </w:t>
            </w:r>
            <w:r>
              <w:rPr>
                <w:noProof/>
              </w:rPr>
              <w:t>Inclusieve groei</w:t>
            </w:r>
            <w:r>
              <w:t xml:space="preserve"> </w:t>
            </w:r>
          </w:p>
        </w:tc>
      </w:tr>
    </w:tbl>
    <w:p w:rsidR="004439BB" w:rsidRPr="00525572" w:rsidRDefault="004439BB" w:rsidP="00366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052"/>
      </w:tblGrid>
      <w:tr w:rsidR="0020244E" w:rsidTr="00366EB6">
        <w:tc>
          <w:tcPr>
            <w:tcW w:w="4576" w:type="dxa"/>
            <w:shd w:val="clear" w:color="auto" w:fill="auto"/>
          </w:tcPr>
          <w:p w:rsidR="004439BB" w:rsidRDefault="007C421F" w:rsidP="00366EB6">
            <w:r>
              <w:rPr>
                <w:noProof/>
              </w:rPr>
              <w:t>Prioritaire as</w:t>
            </w:r>
          </w:p>
        </w:tc>
        <w:tc>
          <w:tcPr>
            <w:tcW w:w="4155" w:type="dxa"/>
            <w:shd w:val="clear" w:color="auto" w:fill="auto"/>
          </w:tcPr>
          <w:p w:rsidR="004439BB" w:rsidRDefault="007C421F" w:rsidP="00366EB6">
            <w:r>
              <w:rPr>
                <w:noProof/>
              </w:rPr>
              <w:t>5</w:t>
            </w:r>
            <w:r>
              <w:t xml:space="preserve"> - </w:t>
            </w:r>
            <w:r>
              <w:rPr>
                <w:noProof/>
              </w:rPr>
              <w:t>Technische Bijstand</w:t>
            </w:r>
            <w:r>
              <w:t xml:space="preserve"> </w:t>
            </w:r>
          </w:p>
        </w:tc>
      </w:tr>
    </w:tbl>
    <w:p w:rsidR="004439BB" w:rsidRPr="00525572" w:rsidRDefault="004439BB" w:rsidP="00366E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pStyle w:val="Text1"/>
        <w:ind w:left="0"/>
        <w:rPr>
          <w:lang w:val="fr-BE"/>
        </w:rPr>
      </w:pPr>
    </w:p>
    <w:p w:rsidR="004439BB" w:rsidRDefault="007C421F" w:rsidP="00366EB6">
      <w:pPr>
        <w:pStyle w:val="Kop2"/>
        <w:numPr>
          <w:ilvl w:val="0"/>
          <w:numId w:val="0"/>
        </w:numPr>
        <w:rPr>
          <w:lang w:val="fr-BE"/>
        </w:rPr>
      </w:pPr>
      <w:r>
        <w:rPr>
          <w:lang w:val="fr-BE"/>
        </w:rPr>
        <w:br w:type="page"/>
      </w:r>
      <w:r>
        <w:rPr>
          <w:noProof/>
          <w:lang w:val="fr-BE"/>
        </w:rPr>
        <w:lastRenderedPageBreak/>
        <w:t>9.2 Specifieke maatregelen die zijn genomen om de gelijkheid van mannen en vrouwen en non-discriminatie te bevorderen, met name de toegankelijkheid voor personen met een handicap, en de regelingen die zijn getroffen om de integratie van het genderperspectief in het samenwerkingsprogramma en de concrete acties te garanderen (artikel 50, lid 4, van Verordening (EU) nr. 1303/2013 en artikel 14, lid 4, tweede alinea, onder d), van Verordening (EU) nr. 1299/2013)</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Een beoordeling van de uitvoering van specifieke maatregelen teneinde rekening te houden met de beginselen van artikel 7 van Verordening (EU) nr. 1303/2013 ten aanzien van de bevordering van gelijkheid van mannen en vrouwen en non-discriminatie, met inbegrip van, waar nodig, afhankelijk van de inhoud en de doelstellingen van het samenwerkingsprogramma, een overzicht van de specifieke maatregelen die zijn genomen ter bevordering van gelijkheid van mannen en vrouwen en ter bevordering van non-discriminatie, met name de bevordering van de toegankelijkheid voor personen met een handicap, en de regelingen die zijn getroffen om de integratie van het genderperspectief in het samenwerkingsprogramma en de concrete acties te garanderen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pStyle w:val="Text1"/>
        <w:ind w:left="0"/>
        <w:rPr>
          <w:lang w:val="fr-BE"/>
        </w:rPr>
      </w:pPr>
    </w:p>
    <w:p w:rsidR="004439BB" w:rsidRDefault="007C421F" w:rsidP="00366EB6">
      <w:pPr>
        <w:pStyle w:val="Kop2"/>
        <w:numPr>
          <w:ilvl w:val="0"/>
          <w:numId w:val="0"/>
        </w:numPr>
        <w:rPr>
          <w:lang w:val="fr-BE"/>
        </w:rPr>
      </w:pPr>
      <w:r>
        <w:rPr>
          <w:lang w:val="fr-BE"/>
        </w:rPr>
        <w:br w:type="page"/>
      </w:r>
      <w:r>
        <w:rPr>
          <w:noProof/>
          <w:lang w:val="fr-BE"/>
        </w:rPr>
        <w:lastRenderedPageBreak/>
        <w:t>9.3 Duurzame ontwikkeling (artikel 50, lid 4, van Verordening (EU) nr. 1303/2013, en artikel 14, lid 4, tweede alinea, onder e), van Verordening (EU) nr. 1299/2013)</w:t>
      </w:r>
    </w:p>
    <w:p w:rsidR="004439BB" w:rsidRDefault="004439BB" w:rsidP="00366EB6">
      <w:pPr>
        <w:pStyle w:val="Text1"/>
        <w:ind w:left="0"/>
        <w:rPr>
          <w:lang w:val="fr-BE"/>
        </w:rPr>
      </w:pPr>
    </w:p>
    <w:p w:rsidR="004439BB" w:rsidRDefault="007C421F" w:rsidP="00366EB6">
      <w:pPr>
        <w:pStyle w:val="Text1"/>
        <w:ind w:left="0"/>
        <w:rPr>
          <w:lang w:val="fr-BE"/>
        </w:rPr>
      </w:pPr>
      <w:r>
        <w:rPr>
          <w:noProof/>
          <w:lang w:val="fr-BE"/>
        </w:rPr>
        <w:t>Een beoordeling van de uitvoering van maatregelen teneinde rekening te houden met de beginselen van artikel 8 van Verordening (EU) nr. 1303/2013 ten aanzien van duurzame ontwikkeling, met inbegrip van, waar nodig, afhankelijk van de inhoud en de doelstellingen van het samenwerkingsprogramma, een overzicht van de maatregelen die zijn genomen ter bevordering van duurzame ontwikkeling overeenkomstig dat artikel.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pStyle w:val="Text1"/>
        <w:ind w:left="0"/>
      </w:pPr>
    </w:p>
    <w:p w:rsidR="004439BB" w:rsidRDefault="007C421F" w:rsidP="00366EB6">
      <w:pPr>
        <w:pStyle w:val="Kop2"/>
        <w:numPr>
          <w:ilvl w:val="0"/>
          <w:numId w:val="0"/>
        </w:numPr>
      </w:pPr>
      <w:r>
        <w:br w:type="page"/>
      </w:r>
      <w:r>
        <w:rPr>
          <w:noProof/>
        </w:rPr>
        <w:lastRenderedPageBreak/>
        <w:t>9.4 Verslaglegging van de steun die is gebruikt voor doelstellingen op het gebied van klimaatverandering (artikel 50, lid 4, van Verordening (EU) nr. 1303/2013)</w:t>
      </w:r>
    </w:p>
    <w:p w:rsidR="004439BB" w:rsidRDefault="004439BB" w:rsidP="00366EB6">
      <w:pPr>
        <w:pStyle w:val="Text1"/>
        <w:ind w:left="0"/>
      </w:pPr>
    </w:p>
    <w:p w:rsidR="004439BB" w:rsidRDefault="007C421F" w:rsidP="00366EB6">
      <w:pPr>
        <w:pStyle w:val="Text1"/>
        <w:ind w:left="0"/>
      </w:pPr>
      <w:r>
        <w:rPr>
          <w:noProof/>
        </w:rPr>
        <w:t>Berekend bedrag aan steun dat voor de doelstellingen op het gebied van klimaatverandering moet worden gebruikt, gebaseerd op de cumulatieve financiële gegevens per categorie van steunverlening in Tabel 7</w:t>
      </w:r>
    </w:p>
    <w:p w:rsidR="004439BB" w:rsidRDefault="004439BB" w:rsidP="00366EB6">
      <w:pPr>
        <w:pStyle w:val="Text1"/>
        <w:ind w:left="0"/>
      </w:pPr>
    </w:p>
    <w:tbl>
      <w:tblPr>
        <w:tblW w:w="8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31"/>
        <w:gridCol w:w="3232"/>
      </w:tblGrid>
      <w:tr w:rsidR="0020244E" w:rsidTr="00366EB6">
        <w:tc>
          <w:tcPr>
            <w:tcW w:w="2268" w:type="dxa"/>
            <w:shd w:val="clear" w:color="auto" w:fill="auto"/>
          </w:tcPr>
          <w:p w:rsidR="004439BB" w:rsidRPr="00D81FD8" w:rsidRDefault="007C421F" w:rsidP="00366EB6">
            <w:pPr>
              <w:pStyle w:val="Text1"/>
              <w:ind w:left="0"/>
              <w:rPr>
                <w:b/>
              </w:rPr>
            </w:pPr>
            <w:r w:rsidRPr="00D81FD8">
              <w:rPr>
                <w:b/>
                <w:noProof/>
              </w:rPr>
              <w:t>Prioritaire as</w:t>
            </w:r>
          </w:p>
        </w:tc>
        <w:tc>
          <w:tcPr>
            <w:tcW w:w="3231" w:type="dxa"/>
            <w:shd w:val="clear" w:color="auto" w:fill="auto"/>
          </w:tcPr>
          <w:p w:rsidR="004439BB" w:rsidRPr="00D81FD8" w:rsidRDefault="007C421F" w:rsidP="00366EB6">
            <w:pPr>
              <w:pStyle w:val="Text1"/>
              <w:ind w:left="0"/>
              <w:rPr>
                <w:b/>
              </w:rPr>
            </w:pPr>
            <w:r>
              <w:rPr>
                <w:b/>
                <w:noProof/>
              </w:rPr>
              <w:t>Bedrag aan steun dat voor de doelstellingen op het gebied van klimaatverandering moet worden gebruikt (EUR)</w:t>
            </w:r>
          </w:p>
        </w:tc>
        <w:tc>
          <w:tcPr>
            <w:tcW w:w="3232" w:type="dxa"/>
            <w:shd w:val="clear" w:color="auto" w:fill="auto"/>
          </w:tcPr>
          <w:p w:rsidR="004439BB" w:rsidRPr="00D81FD8" w:rsidRDefault="007C421F" w:rsidP="00366EB6">
            <w:pPr>
              <w:pStyle w:val="Text1"/>
              <w:ind w:left="0"/>
              <w:rPr>
                <w:b/>
              </w:rPr>
            </w:pPr>
            <w:r>
              <w:rPr>
                <w:b/>
                <w:noProof/>
              </w:rPr>
              <w:t>Deel van de totale toewijzing aan het operationele programma (%)</w:t>
            </w:r>
          </w:p>
        </w:tc>
      </w:tr>
      <w:tr w:rsidR="0020244E" w:rsidTr="00366EB6">
        <w:tc>
          <w:tcPr>
            <w:tcW w:w="2268" w:type="dxa"/>
            <w:shd w:val="clear" w:color="auto" w:fill="auto"/>
          </w:tcPr>
          <w:p w:rsidR="004439BB" w:rsidRDefault="007C421F" w:rsidP="00366EB6">
            <w:pPr>
              <w:ind w:left="426" w:hanging="426"/>
            </w:pPr>
            <w:r>
              <w:rPr>
                <w:noProof/>
              </w:rPr>
              <w:t>2</w:t>
            </w:r>
          </w:p>
        </w:tc>
        <w:tc>
          <w:tcPr>
            <w:tcW w:w="3231" w:type="dxa"/>
            <w:shd w:val="clear" w:color="auto" w:fill="auto"/>
          </w:tcPr>
          <w:p w:rsidR="004439BB" w:rsidRDefault="007C421F" w:rsidP="00366EB6">
            <w:pPr>
              <w:pStyle w:val="Text1"/>
              <w:ind w:left="0"/>
              <w:jc w:val="right"/>
            </w:pPr>
            <w:r>
              <w:rPr>
                <w:noProof/>
              </w:rPr>
              <w:t>23.463.729,16</w:t>
            </w:r>
          </w:p>
        </w:tc>
        <w:tc>
          <w:tcPr>
            <w:tcW w:w="3232" w:type="dxa"/>
            <w:shd w:val="clear" w:color="auto" w:fill="auto"/>
          </w:tcPr>
          <w:p w:rsidR="004439BB" w:rsidRDefault="007C421F" w:rsidP="00366EB6">
            <w:pPr>
              <w:ind w:left="426" w:hanging="426"/>
              <w:jc w:val="right"/>
            </w:pPr>
            <w:r>
              <w:rPr>
                <w:noProof/>
              </w:rPr>
              <w:t>69,90%</w:t>
            </w:r>
          </w:p>
        </w:tc>
      </w:tr>
      <w:tr w:rsidR="0020244E" w:rsidTr="00366EB6">
        <w:tc>
          <w:tcPr>
            <w:tcW w:w="2268" w:type="dxa"/>
            <w:shd w:val="clear" w:color="auto" w:fill="auto"/>
          </w:tcPr>
          <w:p w:rsidR="004439BB" w:rsidRDefault="007C421F" w:rsidP="00366EB6">
            <w:pPr>
              <w:ind w:left="426" w:hanging="426"/>
            </w:pPr>
            <w:r>
              <w:rPr>
                <w:noProof/>
              </w:rPr>
              <w:t>3</w:t>
            </w:r>
          </w:p>
        </w:tc>
        <w:tc>
          <w:tcPr>
            <w:tcW w:w="3231" w:type="dxa"/>
            <w:shd w:val="clear" w:color="auto" w:fill="auto"/>
          </w:tcPr>
          <w:p w:rsidR="004439BB" w:rsidRDefault="007C421F" w:rsidP="00366EB6">
            <w:pPr>
              <w:pStyle w:val="Text1"/>
              <w:ind w:left="0"/>
              <w:jc w:val="right"/>
            </w:pPr>
            <w:r>
              <w:rPr>
                <w:noProof/>
              </w:rPr>
              <w:t>6.846.098,81</w:t>
            </w:r>
          </w:p>
        </w:tc>
        <w:tc>
          <w:tcPr>
            <w:tcW w:w="3232" w:type="dxa"/>
            <w:shd w:val="clear" w:color="auto" w:fill="auto"/>
          </w:tcPr>
          <w:p w:rsidR="004439BB" w:rsidRDefault="007C421F" w:rsidP="00366EB6">
            <w:pPr>
              <w:ind w:left="426" w:hanging="426"/>
              <w:jc w:val="right"/>
            </w:pPr>
            <w:r>
              <w:rPr>
                <w:noProof/>
              </w:rPr>
              <w:t>20,40%</w:t>
            </w:r>
          </w:p>
        </w:tc>
      </w:tr>
      <w:tr w:rsidR="0020244E" w:rsidTr="00366EB6">
        <w:tc>
          <w:tcPr>
            <w:tcW w:w="2268" w:type="dxa"/>
            <w:shd w:val="clear" w:color="auto" w:fill="auto"/>
          </w:tcPr>
          <w:p w:rsidR="004439BB" w:rsidRDefault="007C421F" w:rsidP="00366EB6">
            <w:pPr>
              <w:ind w:left="426" w:hanging="426"/>
            </w:pPr>
            <w:r w:rsidRPr="00D81FD8">
              <w:rPr>
                <w:b/>
                <w:noProof/>
              </w:rPr>
              <w:t>Totaal</w:t>
            </w:r>
          </w:p>
        </w:tc>
        <w:tc>
          <w:tcPr>
            <w:tcW w:w="3231" w:type="dxa"/>
            <w:shd w:val="clear" w:color="auto" w:fill="auto"/>
          </w:tcPr>
          <w:p w:rsidR="004439BB" w:rsidRDefault="007C421F" w:rsidP="00366EB6">
            <w:pPr>
              <w:pStyle w:val="Text1"/>
              <w:ind w:left="0"/>
              <w:jc w:val="right"/>
            </w:pPr>
            <w:r w:rsidRPr="00D81FD8">
              <w:rPr>
                <w:b/>
                <w:noProof/>
              </w:rPr>
              <w:t>30.309.827,97</w:t>
            </w:r>
          </w:p>
        </w:tc>
        <w:tc>
          <w:tcPr>
            <w:tcW w:w="3232" w:type="dxa"/>
            <w:shd w:val="clear" w:color="auto" w:fill="auto"/>
          </w:tcPr>
          <w:p w:rsidR="004439BB" w:rsidRDefault="007C421F" w:rsidP="00366EB6">
            <w:pPr>
              <w:ind w:left="426" w:hanging="426"/>
              <w:jc w:val="right"/>
            </w:pPr>
            <w:r w:rsidRPr="00D81FD8">
              <w:rPr>
                <w:b/>
                <w:noProof/>
              </w:rPr>
              <w:t>19,87%</w:t>
            </w:r>
          </w:p>
        </w:tc>
      </w:tr>
    </w:tbl>
    <w:p w:rsidR="004439BB" w:rsidRDefault="004439BB" w:rsidP="00366EB6">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pStyle w:val="Text1"/>
        <w:ind w:left="0"/>
      </w:pPr>
    </w:p>
    <w:p w:rsidR="004439BB" w:rsidRDefault="007C421F" w:rsidP="00366EB6">
      <w:pPr>
        <w:pStyle w:val="Kop2"/>
        <w:numPr>
          <w:ilvl w:val="0"/>
          <w:numId w:val="0"/>
        </w:numPr>
      </w:pPr>
      <w:r>
        <w:br w:type="page"/>
      </w:r>
      <w:r>
        <w:rPr>
          <w:noProof/>
        </w:rPr>
        <w:lastRenderedPageBreak/>
        <w:t>9.5 Rol van partners bij de uitvoering van het samenwerkingsprogramma (artikel 50, lid 4, van Verordening (EU) nr. 1303/2013, en artikel 14, lid 4, eerste alinea, onder c), van Verordening (EU) nr. 1299/2013)</w:t>
      </w:r>
    </w:p>
    <w:p w:rsidR="004439BB" w:rsidRDefault="004439BB" w:rsidP="00366EB6">
      <w:pPr>
        <w:pStyle w:val="Text1"/>
        <w:ind w:left="0"/>
      </w:pPr>
    </w:p>
    <w:p w:rsidR="004439BB" w:rsidRDefault="007C421F" w:rsidP="00366EB6">
      <w:pPr>
        <w:pStyle w:val="Text1"/>
        <w:ind w:left="0"/>
      </w:pPr>
      <w:r>
        <w:rPr>
          <w:noProof/>
        </w:rPr>
        <w:t>Beoordeling van de uitvoering van acties teneinde rekening te houden met de rol van partners zoals bedoeld in artikel 5 van Verordening (EU) nr. 1303/2013, met inbegrip van de betrokkenheid van de partners bij de uitvoering, het toezicht en de evaluatie van het samenwerkingsprogramma</w:t>
      </w:r>
    </w:p>
    <w:p w:rsidR="004439BB" w:rsidRPr="00577F94" w:rsidRDefault="004439BB" w:rsidP="00366EB6">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Pr="00F36F99" w:rsidRDefault="004439BB" w:rsidP="00366EB6"/>
    <w:p w:rsidR="004439BB" w:rsidRDefault="007C421F" w:rsidP="00366EB6">
      <w:pPr>
        <w:pStyle w:val="Kop1"/>
        <w:numPr>
          <w:ilvl w:val="0"/>
          <w:numId w:val="0"/>
        </w:numPr>
        <w:rPr>
          <w:lang w:val="fr-BE"/>
        </w:rPr>
      </w:pPr>
      <w:r>
        <w:br w:type="page"/>
      </w:r>
      <w:r>
        <w:rPr>
          <w:noProof/>
          <w:lang w:val="fr-BE"/>
        </w:rPr>
        <w:lastRenderedPageBreak/>
        <w:t>10. VERPLICHTE INFORMATIE EN BEOORDELING OVEREENKOMSTIG ARTIKEL 14, LID 4, EERSTE ALINEA, ONDER a) EN b), VAN VERORDENING (EU) NR. 1299/2013</w:t>
      </w:r>
    </w:p>
    <w:p w:rsidR="004439BB" w:rsidRDefault="004439BB" w:rsidP="00366EB6">
      <w:pPr>
        <w:pStyle w:val="Text1"/>
        <w:ind w:left="0"/>
        <w:rPr>
          <w:lang w:val="fr-BE"/>
        </w:rPr>
      </w:pPr>
    </w:p>
    <w:p w:rsidR="004439BB" w:rsidRPr="00541B91" w:rsidRDefault="007C421F" w:rsidP="00366EB6">
      <w:pPr>
        <w:pStyle w:val="Kop2"/>
        <w:numPr>
          <w:ilvl w:val="0"/>
          <w:numId w:val="0"/>
        </w:numPr>
        <w:rPr>
          <w:lang w:val="fr-BE"/>
        </w:rPr>
      </w:pPr>
      <w:r>
        <w:rPr>
          <w:noProof/>
          <w:lang w:val="fr-BE"/>
        </w:rPr>
        <w:t>10.1 De voortgang bij de uitvoering van het evaluatieplan en het vervolg dat aan de bevindingen van evaluaties is gegeven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 w:rsidR="004439BB" w:rsidRPr="00541B91" w:rsidRDefault="007C421F" w:rsidP="00366EB6">
      <w:pPr>
        <w:pStyle w:val="Kop2"/>
        <w:numPr>
          <w:ilvl w:val="0"/>
          <w:numId w:val="0"/>
        </w:numPr>
        <w:rPr>
          <w:lang w:val="fr-BE"/>
        </w:rPr>
      </w:pPr>
      <w:r>
        <w:rPr>
          <w:lang w:val="fr-BE"/>
        </w:rPr>
        <w:br w:type="page"/>
      </w:r>
      <w:r>
        <w:rPr>
          <w:noProof/>
          <w:lang w:val="fr-BE"/>
        </w:rPr>
        <w:lastRenderedPageBreak/>
        <w:t>10.2 De resultaten van de maatregelen op het gebied van voorlichting en publiciteit van de Fondsen die in het kader van de communicatiestrategie zijn uitgevoerd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Pr="00114BEF" w:rsidRDefault="004439BB" w:rsidP="00366EB6">
      <w:pPr>
        <w:pStyle w:val="Text1"/>
        <w:ind w:left="0"/>
        <w:rPr>
          <w:lang w:val="fr-BE"/>
        </w:rPr>
      </w:pPr>
    </w:p>
    <w:p w:rsidR="004439BB" w:rsidRDefault="007C421F" w:rsidP="00366EB6">
      <w:pPr>
        <w:pStyle w:val="Kop1"/>
        <w:numPr>
          <w:ilvl w:val="0"/>
          <w:numId w:val="0"/>
        </w:numPr>
      </w:pPr>
      <w:r>
        <w:rPr>
          <w:lang w:val="fr-BE"/>
        </w:rPr>
        <w:br w:type="page"/>
      </w:r>
      <w:r>
        <w:rPr>
          <w:noProof/>
        </w:rPr>
        <w:lastRenderedPageBreak/>
        <w:t>11. AANVULLENDE INFORMATIE DIE KAN WORDEN TOEGEVOEGD, AFHANKELIJK VAN DE INHOUD EN DE DOELSTELLINGEN VAN HET SAMENWERKINGSPROGRAMMA (artikel 14, lid 4, tweede alinea, onder a), b), c) en f), van Verordening (EU) nr. 1299/2013)</w:t>
      </w:r>
    </w:p>
    <w:p w:rsidR="004439BB" w:rsidRPr="002444C3" w:rsidRDefault="004439BB" w:rsidP="00366EB6">
      <w:pPr>
        <w:pStyle w:val="Text1"/>
        <w:ind w:left="0"/>
      </w:pPr>
    </w:p>
    <w:p w:rsidR="004439BB" w:rsidRDefault="007C421F" w:rsidP="00366EB6">
      <w:pPr>
        <w:pStyle w:val="Kop2"/>
        <w:numPr>
          <w:ilvl w:val="0"/>
          <w:numId w:val="0"/>
        </w:numPr>
      </w:pPr>
      <w:r>
        <w:rPr>
          <w:noProof/>
        </w:rPr>
        <w:t>11.1. De voortgang bij de uitvoering van de geïntegreerde aanpak ten aanzien van territoriale ontwikkeling, met inbegrip van duurzame stadsontwikkeling, en vanuit de gemeenschap geleide lokale ontwikkeling in het kader van het samenwerkingsprogramma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spacing w:after="0"/>
              <w:ind w:left="0"/>
            </w:pPr>
          </w:p>
        </w:tc>
      </w:tr>
    </w:tbl>
    <w:p w:rsidR="004439BB" w:rsidRDefault="004439BB" w:rsidP="00366EB6"/>
    <w:p w:rsidR="004439BB" w:rsidRDefault="007C421F" w:rsidP="00366EB6">
      <w:pPr>
        <w:pStyle w:val="Kop2"/>
        <w:numPr>
          <w:ilvl w:val="0"/>
          <w:numId w:val="0"/>
        </w:numPr>
      </w:pPr>
      <w:r>
        <w:br w:type="page"/>
      </w:r>
      <w:r>
        <w:rPr>
          <w:noProof/>
        </w:rPr>
        <w:lastRenderedPageBreak/>
        <w:t>11.2. De voortgang bij de uitvoering van acties ter vergroting van de capaciteit van de autoriteiten en van de begunstigden om het EFRO te beheren en te gebruiken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spacing w:after="0"/>
              <w:ind w:left="0"/>
            </w:pPr>
          </w:p>
        </w:tc>
      </w:tr>
    </w:tbl>
    <w:p w:rsidR="004439BB" w:rsidRDefault="004439BB" w:rsidP="00366EB6"/>
    <w:p w:rsidR="004439BB" w:rsidRDefault="007C421F" w:rsidP="00366EB6">
      <w:pPr>
        <w:pStyle w:val="Kop2"/>
        <w:numPr>
          <w:ilvl w:val="0"/>
          <w:numId w:val="0"/>
        </w:numPr>
      </w:pPr>
      <w:r>
        <w:br w:type="page"/>
      </w:r>
      <w:r>
        <w:rPr>
          <w:noProof/>
        </w:rPr>
        <w:lastRenderedPageBreak/>
        <w:t>11.3. Bijdrage aan macroregionale en zeebekkenstrategieën (in voorkomend geval)</w:t>
      </w:r>
    </w:p>
    <w:p w:rsidR="004439BB" w:rsidRDefault="004439BB" w:rsidP="00366EB6">
      <w:pPr>
        <w:pStyle w:val="Text1"/>
        <w:ind w:left="0"/>
      </w:pPr>
    </w:p>
    <w:p w:rsidR="004439BB" w:rsidRDefault="007C421F" w:rsidP="00366EB6">
      <w:pPr>
        <w:pStyle w:val="Text1"/>
        <w:ind w:left="0"/>
      </w:pPr>
      <w:r>
        <w:t xml:space="preserve">Zoals bepaald in overweging 19, artikel 8, lid 3, onder d), van Verordening (EU) nr. 1299/2013 </w:t>
      </w:r>
      <w:r>
        <w:fldChar w:fldCharType="begin"/>
      </w:r>
      <w:r>
        <w:instrText>QUOTE 34</w:instrText>
      </w:r>
      <w:r>
        <w:fldChar w:fldCharType="separate"/>
      </w:r>
      <w:r>
        <w:t>"</w:t>
      </w:r>
      <w:r>
        <w:fldChar w:fldCharType="end"/>
      </w:r>
      <w:r>
        <w:t>Inhoud, goedkeuring en wijziging van samenwerkingsprogramma's</w:t>
      </w:r>
      <w:r>
        <w:fldChar w:fldCharType="begin"/>
      </w:r>
      <w:r>
        <w:instrText>QUOTE 34</w:instrText>
      </w:r>
      <w:r>
        <w:fldChar w:fldCharType="separate"/>
      </w:r>
      <w:r>
        <w:t>"</w:t>
      </w:r>
      <w:r>
        <w:fldChar w:fldCharType="end"/>
      </w:r>
      <w:r>
        <w:t xml:space="preserve">, en in artikel 14, lid 4, onder c), tweede alinea, </w:t>
      </w:r>
      <w:r>
        <w:fldChar w:fldCharType="begin"/>
      </w:r>
      <w:r>
        <w:instrText>QUOTE 34</w:instrText>
      </w:r>
      <w:r>
        <w:fldChar w:fldCharType="separate"/>
      </w:r>
      <w:r>
        <w:t>"</w:t>
      </w:r>
      <w:r>
        <w:fldChar w:fldCharType="end"/>
      </w:r>
      <w:r>
        <w:t>Verslagen over de uitvoering</w:t>
      </w:r>
      <w:r>
        <w:fldChar w:fldCharType="begin"/>
      </w:r>
      <w:r>
        <w:instrText>QUOTE 34</w:instrText>
      </w:r>
      <w:r>
        <w:fldChar w:fldCharType="separate"/>
      </w:r>
      <w:r>
        <w:t>"</w:t>
      </w:r>
      <w:r>
        <w:fldChar w:fldCharType="end"/>
      </w:r>
      <w:r>
        <w:t>, draagt dit programma bij aan MRS en/of SBS:</w:t>
      </w:r>
    </w:p>
    <w:p w:rsidR="004439BB" w:rsidRDefault="004439BB" w:rsidP="00366EB6">
      <w:pPr>
        <w:pStyle w:val="Text1"/>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Pr="00BA3C62" w:rsidRDefault="004439BB" w:rsidP="00366EB6">
            <w:pPr>
              <w:pStyle w:val="Text1"/>
              <w:ind w:left="0"/>
            </w:pPr>
          </w:p>
        </w:tc>
      </w:tr>
    </w:tbl>
    <w:p w:rsidR="004439BB" w:rsidRDefault="004439BB" w:rsidP="00366EB6">
      <w:pPr>
        <w:pStyle w:val="Text1"/>
        <w:ind w:left="0"/>
      </w:pPr>
    </w:p>
    <w:p w:rsidR="004439BB" w:rsidRPr="00BA3C62" w:rsidRDefault="007C421F" w:rsidP="00366EB6">
      <w:pPr>
        <w:pStyle w:val="Text1"/>
        <w:ind w:left="0"/>
      </w:pPr>
      <w:r>
        <w:rPr>
          <w:rFonts w:ascii="Wingdings" w:hAnsi="Wingdings" w:cs="Wingdings"/>
          <w:sz w:val="26"/>
          <w:szCs w:val="26"/>
          <w:lang w:val="en-US"/>
        </w:rPr>
        <w:sym w:font="Wingdings" w:char="F0A8"/>
      </w:r>
      <w:r w:rsidRPr="00BA3C62">
        <w:t xml:space="preserve">  </w:t>
      </w:r>
      <w:r>
        <w:rPr>
          <w:noProof/>
        </w:rPr>
        <w:t>EU-strategie voor het Oostzeegebied (EUSBSR)</w:t>
      </w:r>
    </w:p>
    <w:p w:rsidR="004439BB" w:rsidRPr="00BA3C62" w:rsidRDefault="007C421F" w:rsidP="00366EB6">
      <w:pPr>
        <w:autoSpaceDE w:val="0"/>
        <w:autoSpaceDN w:val="0"/>
        <w:adjustRightInd w:val="0"/>
        <w:spacing w:before="0" w:after="0"/>
      </w:pPr>
      <w:r>
        <w:rPr>
          <w:rFonts w:ascii="Wingdings" w:hAnsi="Wingdings" w:cs="Wingdings"/>
          <w:sz w:val="26"/>
          <w:szCs w:val="26"/>
          <w:lang w:val="en-US"/>
        </w:rPr>
        <w:sym w:font="Wingdings" w:char="F0A8"/>
      </w:r>
      <w:r w:rsidRPr="00BA3C62">
        <w:t xml:space="preserve">  </w:t>
      </w:r>
      <w:r>
        <w:rPr>
          <w:noProof/>
        </w:rPr>
        <w:t>EU-strategie voor het Donaugebied (EUSDR)</w:t>
      </w:r>
    </w:p>
    <w:p w:rsidR="004439BB" w:rsidRPr="00BA3C62" w:rsidRDefault="007C421F" w:rsidP="00366EB6">
      <w:pPr>
        <w:autoSpaceDE w:val="0"/>
        <w:autoSpaceDN w:val="0"/>
        <w:adjustRightInd w:val="0"/>
        <w:spacing w:before="0" w:after="0"/>
      </w:pPr>
      <w:r>
        <w:rPr>
          <w:rFonts w:ascii="Wingdings" w:hAnsi="Wingdings" w:cs="Wingdings"/>
          <w:sz w:val="26"/>
          <w:szCs w:val="26"/>
          <w:lang w:val="en-US"/>
        </w:rPr>
        <w:sym w:font="Wingdings" w:char="F0A8"/>
      </w:r>
      <w:r w:rsidRPr="00BA3C62">
        <w:t xml:space="preserve">  </w:t>
      </w:r>
      <w:r>
        <w:rPr>
          <w:noProof/>
        </w:rPr>
        <w:t>EU-strategie voor de Adriatisch-Ionische regio (EUSAIR)</w:t>
      </w:r>
    </w:p>
    <w:p w:rsidR="004439BB" w:rsidRPr="00BA3C62" w:rsidRDefault="007C421F" w:rsidP="00366EB6">
      <w:pPr>
        <w:autoSpaceDE w:val="0"/>
        <w:autoSpaceDN w:val="0"/>
        <w:adjustRightInd w:val="0"/>
        <w:spacing w:before="0" w:after="0"/>
      </w:pPr>
      <w:r>
        <w:rPr>
          <w:rFonts w:ascii="Wingdings" w:hAnsi="Wingdings" w:cs="Wingdings"/>
          <w:sz w:val="26"/>
          <w:szCs w:val="26"/>
          <w:lang w:val="en-US"/>
        </w:rPr>
        <w:sym w:font="Wingdings" w:char="F0A8"/>
      </w:r>
      <w:r w:rsidRPr="00BA3C62">
        <w:t xml:space="preserve">  </w:t>
      </w:r>
      <w:r>
        <w:rPr>
          <w:noProof/>
        </w:rPr>
        <w:t>EU-strategie voor het Alpengebied (EUSALP)</w:t>
      </w:r>
    </w:p>
    <w:p w:rsidR="004439BB" w:rsidRDefault="007C421F" w:rsidP="00366EB6">
      <w:pPr>
        <w:autoSpaceDE w:val="0"/>
        <w:autoSpaceDN w:val="0"/>
        <w:adjustRightInd w:val="0"/>
        <w:spacing w:before="0" w:after="0"/>
      </w:pPr>
      <w:r>
        <w:rPr>
          <w:rFonts w:ascii="Wingdings" w:hAnsi="Wingdings" w:cs="Wingdings"/>
          <w:sz w:val="26"/>
          <w:szCs w:val="26"/>
          <w:lang w:val="en-US"/>
        </w:rPr>
        <w:sym w:font="Wingdings" w:char="F0A8"/>
      </w:r>
      <w:r w:rsidRPr="00BA3C62">
        <w:t xml:space="preserve">  </w:t>
      </w:r>
      <w:r>
        <w:rPr>
          <w:noProof/>
        </w:rPr>
        <w:t>Strategie voor het Atlantische Zeegebied (ATLSBS)</w:t>
      </w:r>
    </w:p>
    <w:p w:rsidR="004439BB" w:rsidRPr="00863742" w:rsidRDefault="007C421F" w:rsidP="00366EB6">
      <w:pPr>
        <w:rPr>
          <w:sz w:val="8"/>
          <w:szCs w:val="8"/>
        </w:rPr>
      </w:pPr>
      <w:r>
        <w:br w:type="page"/>
      </w:r>
    </w:p>
    <w:p w:rsidR="004439BB" w:rsidRDefault="007C421F" w:rsidP="00366EB6">
      <w:pPr>
        <w:pStyle w:val="Kop2"/>
        <w:numPr>
          <w:ilvl w:val="0"/>
          <w:numId w:val="0"/>
        </w:numPr>
      </w:pPr>
      <w:r>
        <w:rPr>
          <w:noProof/>
        </w:rPr>
        <w:lastRenderedPageBreak/>
        <w:t>11.4. De voortgang bij de uitvoering van maatregelen op het gebied van sociale innovatie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spacing w:after="0"/>
              <w:ind w:left="0"/>
            </w:pPr>
          </w:p>
        </w:tc>
      </w:tr>
    </w:tbl>
    <w:p w:rsidR="004439BB" w:rsidRDefault="004439BB" w:rsidP="00366EB6"/>
    <w:p w:rsidR="004439BB" w:rsidRDefault="007C421F" w:rsidP="00366EB6">
      <w:pPr>
        <w:pStyle w:val="Kop1"/>
        <w:numPr>
          <w:ilvl w:val="0"/>
          <w:numId w:val="0"/>
        </w:numPr>
      </w:pPr>
      <w:r>
        <w:br w:type="page"/>
      </w:r>
      <w:r>
        <w:rPr>
          <w:noProof/>
        </w:rPr>
        <w:lastRenderedPageBreak/>
        <w:t>13. SLIMME, DUURZAME EN INCLUSIEVE GROEI</w:t>
      </w:r>
    </w:p>
    <w:p w:rsidR="004439BB" w:rsidRDefault="004439BB" w:rsidP="00366EB6">
      <w:pPr>
        <w:pStyle w:val="Text1"/>
        <w:ind w:left="0"/>
      </w:pPr>
    </w:p>
    <w:p w:rsidR="004439BB" w:rsidRDefault="007C421F" w:rsidP="00366EB6">
      <w:pPr>
        <w:pStyle w:val="Text1"/>
        <w:ind w:left="0"/>
      </w:pPr>
      <w:r>
        <w:rPr>
          <w:noProof/>
        </w:rPr>
        <w:t>Informatie over en beoordeling van de programmabijdrage aan het verwezenlijken van de strategie van de Unie voor slimme, duurzame en inclusieve groei.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Default="004439BB" w:rsidP="00366EB6">
      <w:pPr>
        <w:pStyle w:val="Text1"/>
        <w:ind w:left="0"/>
      </w:pPr>
    </w:p>
    <w:p w:rsidR="004439BB" w:rsidRDefault="007C421F" w:rsidP="00366EB6">
      <w:pPr>
        <w:pStyle w:val="Kop1"/>
        <w:numPr>
          <w:ilvl w:val="0"/>
          <w:numId w:val="0"/>
        </w:numPr>
      </w:pPr>
      <w:r>
        <w:br w:type="page"/>
      </w:r>
      <w:r>
        <w:rPr>
          <w:noProof/>
        </w:rPr>
        <w:lastRenderedPageBreak/>
        <w:t>14. VRAAGSTUKKEN DIE VAN INVLOED ZIJN OP DE PRESTATIES VAN HET PROGRAMMA EN GENOMEN MAATREGELEN — PRESTATIEKADER (artikel 50, lid 2, van Verordening (EU) nr. 1303/2013)</w:t>
      </w:r>
    </w:p>
    <w:p w:rsidR="004439BB" w:rsidRDefault="004439BB" w:rsidP="00366EB6">
      <w:pPr>
        <w:pStyle w:val="Text1"/>
        <w:ind w:left="0"/>
      </w:pPr>
    </w:p>
    <w:p w:rsidR="004439BB" w:rsidRDefault="007C421F" w:rsidP="00366EB6">
      <w:pPr>
        <w:pStyle w:val="Text1"/>
        <w:ind w:left="0"/>
      </w:pPr>
      <w:r>
        <w:rPr>
          <w:noProof/>
        </w:rPr>
        <w:t>Wanneer de beoordeling van de geboekte voortgang met betrekking tot de mijlpalen en doelstellingen zoals vastgesteld in het prestatiekader laat zien dat bepaalde mijlpalen en doelstellingen niet zijn bereikt, moeten lidstaten aangeven wat de redenen zijn voor het niet realiseren van deze mijlpalen in het verslag van 2019 (voor mijlpalen) en in het definitieve uitvoeringsverslag (voor de doelstellingen).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44E" w:rsidTr="00366EB6">
        <w:tc>
          <w:tcPr>
            <w:tcW w:w="8731" w:type="dxa"/>
            <w:shd w:val="clear" w:color="auto" w:fill="auto"/>
          </w:tcPr>
          <w:p w:rsidR="004439BB" w:rsidRDefault="004439BB" w:rsidP="00366EB6">
            <w:pPr>
              <w:pStyle w:val="Text1"/>
              <w:ind w:left="0"/>
            </w:pPr>
          </w:p>
        </w:tc>
      </w:tr>
    </w:tbl>
    <w:p w:rsidR="004439BB" w:rsidRPr="00223596" w:rsidRDefault="004439BB" w:rsidP="00366EB6"/>
    <w:p w:rsidR="00094173" w:rsidRDefault="00094173">
      <w:pPr>
        <w:sectPr w:rsidR="00094173" w:rsidSect="00366EB6">
          <w:headerReference w:type="even" r:id="rId44"/>
          <w:headerReference w:type="default" r:id="rId45"/>
          <w:footerReference w:type="default" r:id="rId46"/>
          <w:headerReference w:type="first" r:id="rId47"/>
          <w:footerReference w:type="first" r:id="rId48"/>
          <w:pgSz w:w="11906" w:h="16838"/>
          <w:pgMar w:top="1022" w:right="1699" w:bottom="1022" w:left="1584" w:header="283" w:footer="283" w:gutter="0"/>
          <w:cols w:space="708"/>
          <w:docGrid w:linePitch="360"/>
        </w:sectPr>
      </w:pPr>
    </w:p>
    <w:p w:rsidR="00152CD7" w:rsidRDefault="007C421F" w:rsidP="00C81DC7">
      <w:pPr>
        <w:pStyle w:val="ManualHeading2"/>
      </w:pPr>
      <w:r>
        <w:rPr>
          <w:noProof/>
        </w:rPr>
        <w:lastRenderedPageBreak/>
        <w:t>Documenten</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40"/>
        <w:gridCol w:w="1329"/>
        <w:gridCol w:w="1134"/>
        <w:gridCol w:w="1417"/>
        <w:gridCol w:w="4160"/>
        <w:gridCol w:w="1536"/>
        <w:gridCol w:w="1104"/>
      </w:tblGrid>
      <w:tr w:rsidR="0020244E" w:rsidTr="00C81DC7">
        <w:trPr>
          <w:trHeight w:val="503"/>
          <w:tblHeader/>
        </w:trPr>
        <w:tc>
          <w:tcPr>
            <w:tcW w:w="2160" w:type="dxa"/>
            <w:shd w:val="clear" w:color="auto" w:fill="auto"/>
            <w:vAlign w:val="center"/>
          </w:tcPr>
          <w:p w:rsidR="00152CD7" w:rsidRPr="00C40F08" w:rsidRDefault="007C421F" w:rsidP="00C81DC7">
            <w:pPr>
              <w:pStyle w:val="NormalCentered"/>
              <w:rPr>
                <w:b/>
                <w:sz w:val="16"/>
                <w:szCs w:val="16"/>
              </w:rPr>
            </w:pPr>
            <w:r>
              <w:rPr>
                <w:b/>
                <w:noProof/>
                <w:sz w:val="16"/>
                <w:szCs w:val="16"/>
              </w:rPr>
              <w:t>Documenttitel</w:t>
            </w:r>
          </w:p>
        </w:tc>
        <w:tc>
          <w:tcPr>
            <w:tcW w:w="2040" w:type="dxa"/>
            <w:shd w:val="clear" w:color="auto" w:fill="auto"/>
            <w:vAlign w:val="center"/>
          </w:tcPr>
          <w:p w:rsidR="00152CD7" w:rsidRPr="00C40F08" w:rsidRDefault="007C421F" w:rsidP="00C81DC7">
            <w:pPr>
              <w:pStyle w:val="NormalCentered"/>
              <w:rPr>
                <w:b/>
                <w:sz w:val="16"/>
                <w:szCs w:val="16"/>
              </w:rPr>
            </w:pPr>
            <w:r>
              <w:rPr>
                <w:b/>
                <w:noProof/>
                <w:sz w:val="16"/>
                <w:szCs w:val="16"/>
              </w:rPr>
              <w:t>Documenttype</w:t>
            </w:r>
          </w:p>
        </w:tc>
        <w:tc>
          <w:tcPr>
            <w:tcW w:w="1329" w:type="dxa"/>
            <w:shd w:val="clear" w:color="auto" w:fill="auto"/>
            <w:vAlign w:val="center"/>
          </w:tcPr>
          <w:p w:rsidR="00152CD7" w:rsidRPr="00C40F08" w:rsidRDefault="007C421F" w:rsidP="00C81DC7">
            <w:pPr>
              <w:pStyle w:val="NormalCentered"/>
              <w:rPr>
                <w:b/>
                <w:sz w:val="16"/>
                <w:szCs w:val="16"/>
              </w:rPr>
            </w:pPr>
            <w:r>
              <w:rPr>
                <w:b/>
                <w:noProof/>
                <w:sz w:val="16"/>
                <w:szCs w:val="16"/>
              </w:rPr>
              <w:t>Datum van het document</w:t>
            </w:r>
          </w:p>
        </w:tc>
        <w:tc>
          <w:tcPr>
            <w:tcW w:w="1134" w:type="dxa"/>
            <w:shd w:val="clear" w:color="auto" w:fill="auto"/>
            <w:vAlign w:val="center"/>
          </w:tcPr>
          <w:p w:rsidR="00152CD7" w:rsidRPr="00C40F08" w:rsidRDefault="007C421F" w:rsidP="00C81DC7">
            <w:pPr>
              <w:pStyle w:val="NormalCentered"/>
              <w:rPr>
                <w:b/>
                <w:sz w:val="16"/>
                <w:szCs w:val="16"/>
              </w:rPr>
            </w:pPr>
            <w:r>
              <w:rPr>
                <w:b/>
                <w:noProof/>
                <w:sz w:val="16"/>
                <w:szCs w:val="16"/>
              </w:rPr>
              <w:t>Lokale verwijzing</w:t>
            </w:r>
          </w:p>
        </w:tc>
        <w:tc>
          <w:tcPr>
            <w:tcW w:w="1417" w:type="dxa"/>
            <w:shd w:val="clear" w:color="auto" w:fill="auto"/>
            <w:vAlign w:val="center"/>
          </w:tcPr>
          <w:p w:rsidR="00152CD7" w:rsidRPr="00C40F08" w:rsidRDefault="007C421F" w:rsidP="00C81DC7">
            <w:pPr>
              <w:pStyle w:val="NormalCentered"/>
              <w:rPr>
                <w:b/>
                <w:sz w:val="16"/>
                <w:szCs w:val="16"/>
              </w:rPr>
            </w:pPr>
            <w:r>
              <w:rPr>
                <w:b/>
                <w:noProof/>
                <w:sz w:val="16"/>
                <w:szCs w:val="16"/>
              </w:rPr>
              <w:t>Verwijzing van de Commissie</w:t>
            </w:r>
          </w:p>
        </w:tc>
        <w:tc>
          <w:tcPr>
            <w:tcW w:w="4160" w:type="dxa"/>
            <w:shd w:val="clear" w:color="auto" w:fill="auto"/>
            <w:vAlign w:val="center"/>
          </w:tcPr>
          <w:p w:rsidR="00152CD7" w:rsidRPr="00C40F08" w:rsidRDefault="007C421F" w:rsidP="00C81DC7">
            <w:pPr>
              <w:pStyle w:val="NormalCentered"/>
              <w:rPr>
                <w:b/>
                <w:sz w:val="16"/>
                <w:szCs w:val="16"/>
              </w:rPr>
            </w:pPr>
            <w:r>
              <w:rPr>
                <w:b/>
                <w:noProof/>
                <w:sz w:val="16"/>
                <w:szCs w:val="16"/>
              </w:rPr>
              <w:t>Bestanden</w:t>
            </w:r>
          </w:p>
        </w:tc>
        <w:tc>
          <w:tcPr>
            <w:tcW w:w="1536" w:type="dxa"/>
            <w:shd w:val="clear" w:color="auto" w:fill="auto"/>
            <w:vAlign w:val="center"/>
          </w:tcPr>
          <w:p w:rsidR="00152CD7" w:rsidRPr="00C40F08" w:rsidRDefault="007C421F" w:rsidP="00C81DC7">
            <w:pPr>
              <w:pStyle w:val="NormalCentered"/>
              <w:rPr>
                <w:b/>
                <w:sz w:val="16"/>
                <w:szCs w:val="16"/>
              </w:rPr>
            </w:pPr>
            <w:r>
              <w:rPr>
                <w:b/>
                <w:noProof/>
                <w:sz w:val="16"/>
                <w:szCs w:val="16"/>
              </w:rPr>
              <w:t>Verzenddatum</w:t>
            </w:r>
          </w:p>
        </w:tc>
        <w:tc>
          <w:tcPr>
            <w:tcW w:w="1104" w:type="dxa"/>
            <w:shd w:val="clear" w:color="auto" w:fill="auto"/>
            <w:vAlign w:val="center"/>
          </w:tcPr>
          <w:p w:rsidR="00152CD7" w:rsidRPr="00C40F08" w:rsidRDefault="007C421F" w:rsidP="00C81DC7">
            <w:pPr>
              <w:pStyle w:val="NormalCentered"/>
              <w:rPr>
                <w:b/>
                <w:sz w:val="16"/>
                <w:szCs w:val="16"/>
              </w:rPr>
            </w:pPr>
            <w:r>
              <w:rPr>
                <w:b/>
                <w:noProof/>
                <w:sz w:val="16"/>
                <w:szCs w:val="16"/>
              </w:rPr>
              <w:t>Verzonden door</w:t>
            </w:r>
          </w:p>
        </w:tc>
      </w:tr>
      <w:tr w:rsidR="0020244E" w:rsidTr="00C81DC7">
        <w:trPr>
          <w:trHeight w:val="446"/>
        </w:trPr>
        <w:tc>
          <w:tcPr>
            <w:tcW w:w="2160" w:type="dxa"/>
            <w:shd w:val="clear" w:color="auto" w:fill="auto"/>
          </w:tcPr>
          <w:p w:rsidR="00152CD7" w:rsidRPr="00E86267" w:rsidRDefault="007C421F" w:rsidP="00C81DC7">
            <w:pPr>
              <w:pStyle w:val="NormalLeft"/>
              <w:rPr>
                <w:sz w:val="16"/>
                <w:szCs w:val="16"/>
              </w:rPr>
            </w:pPr>
            <w:r w:rsidRPr="00E86267">
              <w:rPr>
                <w:noProof/>
                <w:sz w:val="16"/>
                <w:szCs w:val="16"/>
              </w:rPr>
              <w:t>Publiekssamenvatting jaarverslag 2017 Interreg Vlaanderen-Nederland</w:t>
            </w:r>
          </w:p>
        </w:tc>
        <w:tc>
          <w:tcPr>
            <w:tcW w:w="2040" w:type="dxa"/>
            <w:shd w:val="clear" w:color="auto" w:fill="auto"/>
          </w:tcPr>
          <w:p w:rsidR="00152CD7" w:rsidRPr="00E86267" w:rsidRDefault="007C421F" w:rsidP="00C81DC7">
            <w:pPr>
              <w:pStyle w:val="NormalLeft"/>
              <w:rPr>
                <w:sz w:val="16"/>
                <w:szCs w:val="16"/>
              </w:rPr>
            </w:pPr>
            <w:r w:rsidRPr="00E86267">
              <w:rPr>
                <w:noProof/>
                <w:sz w:val="16"/>
                <w:szCs w:val="16"/>
              </w:rPr>
              <w:t>Publiekssamenvatting</w:t>
            </w:r>
          </w:p>
        </w:tc>
        <w:tc>
          <w:tcPr>
            <w:tcW w:w="1329" w:type="dxa"/>
            <w:shd w:val="clear" w:color="auto" w:fill="auto"/>
          </w:tcPr>
          <w:p w:rsidR="00152CD7" w:rsidRPr="00E86267" w:rsidRDefault="007C421F" w:rsidP="00C81DC7">
            <w:pPr>
              <w:pStyle w:val="NormalLeft"/>
              <w:jc w:val="center"/>
              <w:rPr>
                <w:sz w:val="16"/>
                <w:szCs w:val="16"/>
              </w:rPr>
            </w:pPr>
            <w:r w:rsidRPr="00E86267">
              <w:rPr>
                <w:noProof/>
                <w:sz w:val="16"/>
                <w:szCs w:val="16"/>
              </w:rPr>
              <w:t>20-feb-2018</w:t>
            </w:r>
          </w:p>
        </w:tc>
        <w:tc>
          <w:tcPr>
            <w:tcW w:w="1134" w:type="dxa"/>
            <w:shd w:val="clear" w:color="auto" w:fill="auto"/>
          </w:tcPr>
          <w:p w:rsidR="00152CD7" w:rsidRPr="00E86267" w:rsidRDefault="00152CD7" w:rsidP="00C81DC7">
            <w:pPr>
              <w:pStyle w:val="NormalLeft"/>
              <w:rPr>
                <w:sz w:val="16"/>
                <w:szCs w:val="16"/>
              </w:rPr>
            </w:pPr>
          </w:p>
        </w:tc>
        <w:tc>
          <w:tcPr>
            <w:tcW w:w="1417" w:type="dxa"/>
            <w:shd w:val="clear" w:color="auto" w:fill="auto"/>
          </w:tcPr>
          <w:p w:rsidR="00152CD7" w:rsidRPr="00E86267" w:rsidRDefault="00152CD7" w:rsidP="00C81DC7">
            <w:pPr>
              <w:pStyle w:val="NormalLeft"/>
              <w:rPr>
                <w:sz w:val="16"/>
                <w:szCs w:val="16"/>
              </w:rPr>
            </w:pPr>
          </w:p>
        </w:tc>
        <w:tc>
          <w:tcPr>
            <w:tcW w:w="4160" w:type="dxa"/>
            <w:shd w:val="clear" w:color="auto" w:fill="auto"/>
          </w:tcPr>
          <w:p w:rsidR="00152CD7" w:rsidRPr="00E86267" w:rsidRDefault="007C421F" w:rsidP="00C81DC7">
            <w:pPr>
              <w:pStyle w:val="NormalLeft"/>
              <w:rPr>
                <w:sz w:val="16"/>
                <w:szCs w:val="16"/>
              </w:rPr>
            </w:pPr>
            <w:r w:rsidRPr="00E86267">
              <w:rPr>
                <w:noProof/>
                <w:sz w:val="16"/>
                <w:szCs w:val="16"/>
              </w:rPr>
              <w:t>Publiekssamenvatting</w:t>
            </w:r>
            <w:r w:rsidRPr="00E86267">
              <w:rPr>
                <w:sz w:val="16"/>
                <w:szCs w:val="16"/>
              </w:rPr>
              <w:t xml:space="preserve"> </w:t>
            </w:r>
          </w:p>
        </w:tc>
        <w:tc>
          <w:tcPr>
            <w:tcW w:w="1536" w:type="dxa"/>
            <w:shd w:val="clear" w:color="auto" w:fill="auto"/>
          </w:tcPr>
          <w:p w:rsidR="00152CD7" w:rsidRPr="00E86267" w:rsidRDefault="00152CD7" w:rsidP="00C81DC7">
            <w:pPr>
              <w:pStyle w:val="NormalLeft"/>
              <w:jc w:val="center"/>
              <w:rPr>
                <w:sz w:val="16"/>
                <w:szCs w:val="16"/>
              </w:rPr>
            </w:pPr>
          </w:p>
        </w:tc>
        <w:tc>
          <w:tcPr>
            <w:tcW w:w="1104" w:type="dxa"/>
            <w:shd w:val="clear" w:color="auto" w:fill="auto"/>
          </w:tcPr>
          <w:p w:rsidR="00152CD7" w:rsidRPr="00E86267" w:rsidRDefault="00152CD7" w:rsidP="00C81DC7">
            <w:pPr>
              <w:pStyle w:val="NormalLeft"/>
              <w:rPr>
                <w:sz w:val="16"/>
                <w:szCs w:val="16"/>
              </w:rPr>
            </w:pPr>
          </w:p>
        </w:tc>
      </w:tr>
    </w:tbl>
    <w:p w:rsidR="00152CD7" w:rsidRDefault="00152CD7" w:rsidP="00C81DC7"/>
    <w:p w:rsidR="00094173" w:rsidRDefault="00094173">
      <w:pPr>
        <w:sectPr w:rsidR="00094173" w:rsidSect="00152CD7">
          <w:headerReference w:type="even" r:id="rId49"/>
          <w:headerReference w:type="default" r:id="rId50"/>
          <w:footerReference w:type="default" r:id="rId51"/>
          <w:headerReference w:type="first" r:id="rId52"/>
          <w:pgSz w:w="16838" w:h="11906" w:orient="landscape"/>
          <w:pgMar w:top="567" w:right="851" w:bottom="567" w:left="1134" w:header="709" w:footer="709" w:gutter="0"/>
          <w:cols w:space="708"/>
          <w:docGrid w:linePitch="360"/>
        </w:sectPr>
      </w:pPr>
    </w:p>
    <w:p w:rsidR="00434D73" w:rsidRDefault="007C421F" w:rsidP="00434D73">
      <w:pPr>
        <w:pStyle w:val="ManualHeading2"/>
      </w:pPr>
      <w:r>
        <w:rPr>
          <w:noProof/>
        </w:rPr>
        <w:lastRenderedPageBreak/>
        <w:t>Recentste validatieresultaten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17"/>
        <w:gridCol w:w="11257"/>
      </w:tblGrid>
      <w:tr w:rsidR="0020244E" w:rsidTr="00434D73">
        <w:trPr>
          <w:trHeight w:val="523"/>
          <w:tblHeader/>
        </w:trPr>
        <w:tc>
          <w:tcPr>
            <w:tcW w:w="1843" w:type="dxa"/>
            <w:shd w:val="clear" w:color="auto" w:fill="auto"/>
            <w:vAlign w:val="center"/>
          </w:tcPr>
          <w:p w:rsidR="00434D73" w:rsidRPr="00D60C64" w:rsidRDefault="007C421F" w:rsidP="00434D73">
            <w:pPr>
              <w:pStyle w:val="NormalCentered"/>
              <w:rPr>
                <w:b/>
              </w:rPr>
            </w:pPr>
            <w:r w:rsidRPr="00D60C64">
              <w:rPr>
                <w:b/>
                <w:noProof/>
              </w:rPr>
              <w:t>Ernst</w:t>
            </w:r>
          </w:p>
        </w:tc>
        <w:tc>
          <w:tcPr>
            <w:tcW w:w="1217" w:type="dxa"/>
            <w:shd w:val="clear" w:color="auto" w:fill="auto"/>
            <w:vAlign w:val="center"/>
          </w:tcPr>
          <w:p w:rsidR="00434D73" w:rsidRPr="00D60C64" w:rsidRDefault="007C421F" w:rsidP="00434D73">
            <w:pPr>
              <w:pStyle w:val="NormalCentered"/>
              <w:rPr>
                <w:b/>
              </w:rPr>
            </w:pPr>
            <w:r w:rsidRPr="00D60C64">
              <w:rPr>
                <w:b/>
                <w:noProof/>
              </w:rPr>
              <w:t>Code</w:t>
            </w:r>
          </w:p>
        </w:tc>
        <w:tc>
          <w:tcPr>
            <w:tcW w:w="11257" w:type="dxa"/>
            <w:shd w:val="clear" w:color="auto" w:fill="auto"/>
            <w:vAlign w:val="center"/>
          </w:tcPr>
          <w:p w:rsidR="00434D73" w:rsidRPr="00D60C64" w:rsidRDefault="007C421F" w:rsidP="00434D73">
            <w:pPr>
              <w:pStyle w:val="NormalCentered"/>
              <w:rPr>
                <w:b/>
              </w:rPr>
            </w:pPr>
            <w:r w:rsidRPr="00D60C64">
              <w:rPr>
                <w:b/>
                <w:noProof/>
              </w:rPr>
              <w:t>Bericht</w:t>
            </w:r>
          </w:p>
        </w:tc>
      </w:tr>
    </w:tbl>
    <w:p w:rsidR="00434D73" w:rsidRDefault="00434D73" w:rsidP="00434D73"/>
    <w:p w:rsidR="00094173" w:rsidRDefault="00094173"/>
    <w:sectPr w:rsidR="00094173" w:rsidSect="00434D73">
      <w:headerReference w:type="even" r:id="rId53"/>
      <w:headerReference w:type="default" r:id="rId54"/>
      <w:footerReference w:type="default" r:id="rId55"/>
      <w:headerReference w:type="first" r:id="rId56"/>
      <w:pgSz w:w="16838" w:h="11906" w:orient="landscape"/>
      <w:pgMar w:top="1134"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E1" w:rsidRDefault="003176E1">
      <w:pPr>
        <w:spacing w:before="0" w:after="0"/>
      </w:pPr>
      <w:r>
        <w:separator/>
      </w:r>
    </w:p>
  </w:endnote>
  <w:endnote w:type="continuationSeparator" w:id="0">
    <w:p w:rsidR="003176E1" w:rsidRDefault="00317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3F5D0A">
      <w:rPr>
        <w:noProof/>
      </w:rPr>
      <w:t>3</w:t>
    </w:r>
    <w:r>
      <w:fldChar w:fldCharType="end"/>
    </w:r>
    <w:r>
      <w:tab/>
    </w:r>
    <w:r>
      <w:tab/>
    </w:r>
    <w:r>
      <w:rPr>
        <w:rFonts w:ascii="Arial" w:hAnsi="Arial" w:cs="Arial"/>
        <w:b/>
        <w:noProof/>
        <w:sz w:val="48"/>
      </w:rPr>
      <w:t>NL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42473" w:rsidRDefault="007C421F" w:rsidP="004439BB">
    <w:pPr>
      <w:pStyle w:val="FooterLandscape"/>
      <w:ind w:left="0"/>
      <w:rPr>
        <w:rFonts w:ascii="Arial" w:hAnsi="Arial" w:cs="Arial"/>
        <w:b/>
        <w:sz w:val="48"/>
      </w:rPr>
    </w:pPr>
    <w:r w:rsidRPr="005F6C78">
      <w:rPr>
        <w:rFonts w:ascii="Arial" w:hAnsi="Arial" w:cs="Arial"/>
        <w:b/>
        <w:noProof/>
        <w:sz w:val="48"/>
        <w:szCs w:val="48"/>
        <w:lang w:val="fr-BE"/>
      </w:rPr>
      <w:t>NL</w:t>
    </w:r>
    <w:r w:rsidRPr="008E3442">
      <w:rPr>
        <w:rFonts w:ascii="Arial" w:hAnsi="Arial" w:cs="Arial"/>
        <w:b/>
        <w:sz w:val="48"/>
      </w:rPr>
      <w:tab/>
    </w:r>
    <w:r>
      <w:fldChar w:fldCharType="begin"/>
    </w:r>
    <w:r>
      <w:instrText xml:space="preserve"> PAGE  \* MERGEFORMAT </w:instrText>
    </w:r>
    <w:r>
      <w:fldChar w:fldCharType="separate"/>
    </w:r>
    <w:r w:rsidR="001035A0">
      <w:rPr>
        <w:noProof/>
      </w:rPr>
      <w:t>74</w:t>
    </w:r>
    <w:r>
      <w:fldChar w:fldCharType="end"/>
    </w:r>
    <w:r>
      <w:tab/>
    </w:r>
    <w:r w:rsidRPr="008E3442">
      <w:tab/>
    </w:r>
    <w:r w:rsidRPr="005F6C78">
      <w:rPr>
        <w:rFonts w:ascii="Arial" w:hAnsi="Arial" w:cs="Arial"/>
        <w:b/>
        <w:noProof/>
        <w:sz w:val="48"/>
        <w:szCs w:val="48"/>
        <w:lang w:val="fr-BE"/>
      </w:rPr>
      <w:t>NL</w:t>
    </w:r>
  </w:p>
  <w:p w:rsidR="007C421F" w:rsidRPr="00596314" w:rsidRDefault="007C421F" w:rsidP="00366EB6">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1035A0">
      <w:rPr>
        <w:noProof/>
      </w:rPr>
      <w:t>88</w:t>
    </w:r>
    <w:r>
      <w:fldChar w:fldCharType="end"/>
    </w:r>
    <w:r>
      <w:tab/>
    </w:r>
    <w:r>
      <w:tab/>
    </w:r>
    <w:r>
      <w:rPr>
        <w:rFonts w:ascii="Arial" w:hAnsi="Arial" w:cs="Arial"/>
        <w:b/>
        <w:noProof/>
        <w:sz w:val="48"/>
      </w:rPr>
      <w:t>NL</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D066A4" w:rsidRDefault="007C421F" w:rsidP="00366EB6">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8E3442" w:rsidRDefault="007C421F" w:rsidP="00C81DC7">
    <w:pPr>
      <w:pStyle w:val="FooterLandscape"/>
      <w:rPr>
        <w:rFonts w:ascii="Arial" w:hAnsi="Arial" w:cs="Arial"/>
        <w:b/>
        <w:sz w:val="48"/>
      </w:rPr>
    </w:pPr>
    <w:r w:rsidRPr="005F6C78">
      <w:rPr>
        <w:rFonts w:ascii="Arial" w:hAnsi="Arial" w:cs="Arial"/>
        <w:b/>
        <w:noProof/>
        <w:sz w:val="48"/>
        <w:szCs w:val="48"/>
        <w:lang w:val="fr-BE"/>
      </w:rPr>
      <w:t>NL</w:t>
    </w:r>
    <w:r w:rsidRPr="008E3442">
      <w:rPr>
        <w:rFonts w:ascii="Arial" w:hAnsi="Arial" w:cs="Arial"/>
        <w:b/>
        <w:sz w:val="48"/>
      </w:rPr>
      <w:tab/>
    </w:r>
    <w:r>
      <w:fldChar w:fldCharType="begin"/>
    </w:r>
    <w:r>
      <w:instrText xml:space="preserve"> PAGE  \* MERGEFORMAT </w:instrText>
    </w:r>
    <w:r>
      <w:fldChar w:fldCharType="separate"/>
    </w:r>
    <w:r w:rsidR="001035A0">
      <w:rPr>
        <w:noProof/>
      </w:rPr>
      <w:t>89</w:t>
    </w:r>
    <w:r>
      <w:fldChar w:fldCharType="end"/>
    </w:r>
    <w:r>
      <w:tab/>
    </w:r>
    <w:r w:rsidRPr="008E3442">
      <w:tab/>
    </w:r>
    <w:r w:rsidRPr="005F6C78">
      <w:rPr>
        <w:rFonts w:ascii="Arial" w:hAnsi="Arial" w:cs="Arial"/>
        <w:b/>
        <w:noProof/>
        <w:sz w:val="48"/>
        <w:szCs w:val="48"/>
        <w:lang w:val="fr-BE"/>
      </w:rPr>
      <w:t>NL</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8E3442" w:rsidRDefault="007C421F" w:rsidP="00434D73">
    <w:pPr>
      <w:pStyle w:val="FooterLandscape"/>
      <w:ind w:left="0"/>
      <w:rPr>
        <w:rFonts w:ascii="Arial" w:hAnsi="Arial" w:cs="Arial"/>
        <w:b/>
        <w:sz w:val="48"/>
      </w:rPr>
    </w:pPr>
    <w:r w:rsidRPr="005F6C78">
      <w:rPr>
        <w:rFonts w:ascii="Arial" w:hAnsi="Arial" w:cs="Arial"/>
        <w:b/>
        <w:noProof/>
        <w:sz w:val="48"/>
        <w:szCs w:val="48"/>
        <w:lang w:val="fr-BE"/>
      </w:rPr>
      <w:t>NL</w:t>
    </w:r>
    <w:r w:rsidRPr="008E3442">
      <w:rPr>
        <w:rFonts w:ascii="Arial" w:hAnsi="Arial" w:cs="Arial"/>
        <w:b/>
        <w:sz w:val="48"/>
      </w:rPr>
      <w:tab/>
    </w:r>
    <w:r>
      <w:fldChar w:fldCharType="begin"/>
    </w:r>
    <w:r>
      <w:instrText xml:space="preserve"> PAGE  \* MERGEFORMAT </w:instrText>
    </w:r>
    <w:r>
      <w:fldChar w:fldCharType="separate"/>
    </w:r>
    <w:r w:rsidR="001035A0">
      <w:rPr>
        <w:noProof/>
      </w:rPr>
      <w:t>90</w:t>
    </w:r>
    <w:r>
      <w:fldChar w:fldCharType="end"/>
    </w:r>
    <w:r>
      <w:tab/>
    </w:r>
    <w:r w:rsidRPr="008E3442">
      <w:tab/>
    </w:r>
    <w:r w:rsidRPr="005F6C78">
      <w:rPr>
        <w:rFonts w:ascii="Arial" w:hAnsi="Arial" w:cs="Arial"/>
        <w:b/>
        <w:noProof/>
        <w:sz w:val="48"/>
        <w:szCs w:val="48"/>
        <w:lang w:val="fr-BE"/>
      </w:rPr>
      <w:t>NL</w:t>
    </w:r>
  </w:p>
  <w:p w:rsidR="007C421F" w:rsidRDefault="007C42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3F5D0A">
      <w:rPr>
        <w:noProof/>
      </w:rPr>
      <w:t>2</w:t>
    </w:r>
    <w:r>
      <w:fldChar w:fldCharType="end"/>
    </w:r>
    <w:r>
      <w:tab/>
    </w:r>
    <w:r>
      <w:tab/>
    </w:r>
    <w:r>
      <w:rPr>
        <w:rFonts w:ascii="Arial" w:hAnsi="Arial" w:cs="Arial"/>
        <w:b/>
        <w:noProof/>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4439BB">
    <w:pPr>
      <w:pStyle w:val="FooterLandscape"/>
      <w:ind w:left="0" w:firstLine="142"/>
      <w:rPr>
        <w:rFonts w:ascii="Arial" w:hAnsi="Arial" w:cs="Arial"/>
        <w:b/>
        <w:sz w:val="48"/>
      </w:rPr>
    </w:pPr>
    <w:r w:rsidRPr="005F6C78">
      <w:rPr>
        <w:rFonts w:ascii="Arial" w:hAnsi="Arial" w:cs="Arial"/>
        <w:b/>
        <w:noProof/>
        <w:sz w:val="48"/>
        <w:szCs w:val="48"/>
        <w:lang w:val="fr-BE"/>
      </w:rPr>
      <w:t>NL</w:t>
    </w:r>
    <w:r w:rsidRPr="008E3442">
      <w:rPr>
        <w:rFonts w:ascii="Arial" w:hAnsi="Arial" w:cs="Arial"/>
        <w:b/>
        <w:sz w:val="48"/>
      </w:rPr>
      <w:tab/>
    </w:r>
    <w:r>
      <w:fldChar w:fldCharType="begin"/>
    </w:r>
    <w:r>
      <w:instrText xml:space="preserve"> PAGE  \* MERGEFORMAT </w:instrText>
    </w:r>
    <w:r>
      <w:fldChar w:fldCharType="separate"/>
    </w:r>
    <w:r w:rsidR="003F5D0A">
      <w:rPr>
        <w:noProof/>
      </w:rPr>
      <w:t>21</w:t>
    </w:r>
    <w:r>
      <w:fldChar w:fldCharType="end"/>
    </w:r>
    <w:r>
      <w:tab/>
    </w:r>
    <w:r w:rsidRPr="008E3442">
      <w:tab/>
    </w:r>
    <w:r w:rsidRPr="005F6C78">
      <w:rPr>
        <w:rFonts w:ascii="Arial" w:hAnsi="Arial" w:cs="Arial"/>
        <w:b/>
        <w:noProof/>
        <w:sz w:val="48"/>
        <w:szCs w:val="48"/>
        <w:lang w:val="fr-BE"/>
      </w:rPr>
      <w:t>NL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D066A4" w:rsidRDefault="007C421F" w:rsidP="00366EB6">
    <w:pPr>
      <w:pStyle w:val="FooterLandscap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1035A0">
      <w:rPr>
        <w:noProof/>
      </w:rPr>
      <w:t>69</w:t>
    </w:r>
    <w:r>
      <w:fldChar w:fldCharType="end"/>
    </w:r>
    <w:r>
      <w:tab/>
    </w:r>
    <w:r>
      <w:tab/>
    </w:r>
    <w:r>
      <w:rPr>
        <w:rFonts w:ascii="Arial" w:hAnsi="Arial" w:cs="Arial"/>
        <w:b/>
        <w:noProof/>
        <w:sz w:val="48"/>
      </w:rPr>
      <w:t>NL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1035A0">
      <w:rPr>
        <w:noProof/>
      </w:rPr>
      <w:t>70</w:t>
    </w:r>
    <w:r>
      <w:fldChar w:fldCharType="end"/>
    </w:r>
    <w:r>
      <w:tab/>
    </w:r>
    <w:r>
      <w:tab/>
    </w:r>
    <w:r>
      <w:rPr>
        <w:rFonts w:ascii="Arial" w:hAnsi="Arial" w:cs="Arial"/>
        <w:b/>
        <w:noProof/>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1035A0">
      <w:rPr>
        <w:noProof/>
      </w:rPr>
      <w:t>71</w:t>
    </w:r>
    <w:r>
      <w:fldChar w:fldCharType="end"/>
    </w:r>
    <w:r>
      <w:tab/>
    </w:r>
    <w:r>
      <w:tab/>
    </w:r>
    <w:r>
      <w:rPr>
        <w:rFonts w:ascii="Arial" w:hAnsi="Arial" w:cs="Arial"/>
        <w:b/>
        <w:noProof/>
        <w:sz w:val="48"/>
      </w:rPr>
      <w:t>NL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4439BB">
    <w:pPr>
      <w:pStyle w:val="FooterLandscape"/>
      <w:ind w:left="0"/>
      <w:rPr>
        <w:rFonts w:ascii="Arial" w:hAnsi="Arial" w:cs="Arial"/>
        <w:b/>
        <w:sz w:val="48"/>
      </w:rPr>
    </w:pPr>
    <w:r w:rsidRPr="005F6C78">
      <w:rPr>
        <w:rFonts w:ascii="Arial" w:hAnsi="Arial" w:cs="Arial"/>
        <w:b/>
        <w:noProof/>
        <w:sz w:val="48"/>
        <w:szCs w:val="48"/>
        <w:lang w:val="fr-BE"/>
      </w:rPr>
      <w:t>NL</w:t>
    </w:r>
    <w:r w:rsidRPr="008E3442">
      <w:rPr>
        <w:rFonts w:ascii="Arial" w:hAnsi="Arial" w:cs="Arial"/>
        <w:b/>
        <w:sz w:val="48"/>
      </w:rPr>
      <w:tab/>
    </w:r>
    <w:r>
      <w:fldChar w:fldCharType="begin"/>
    </w:r>
    <w:r>
      <w:instrText xml:space="preserve"> PAGE  \* MERGEFORMAT </w:instrText>
    </w:r>
    <w:r>
      <w:fldChar w:fldCharType="separate"/>
    </w:r>
    <w:r w:rsidR="001035A0">
      <w:rPr>
        <w:noProof/>
      </w:rPr>
      <w:t>72</w:t>
    </w:r>
    <w:r>
      <w:fldChar w:fldCharType="end"/>
    </w:r>
    <w:r>
      <w:tab/>
    </w:r>
    <w:r w:rsidRPr="008E3442">
      <w:tab/>
    </w:r>
    <w:r w:rsidRPr="005F6C78">
      <w:rPr>
        <w:rFonts w:ascii="Arial" w:hAnsi="Arial" w:cs="Arial"/>
        <w:b/>
        <w:noProof/>
        <w:sz w:val="48"/>
        <w:szCs w:val="48"/>
        <w:lang w:val="fr-BE"/>
      </w:rPr>
      <w:t>NL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E95027" w:rsidRDefault="007C421F" w:rsidP="00366EB6">
    <w:pPr>
      <w:pStyle w:val="Voettekst"/>
      <w:rPr>
        <w:rFonts w:ascii="Arial" w:hAnsi="Arial" w:cs="Arial"/>
        <w:b/>
        <w:sz w:val="48"/>
      </w:rPr>
    </w:pPr>
    <w:r>
      <w:rPr>
        <w:rFonts w:ascii="Arial" w:hAnsi="Arial" w:cs="Arial"/>
        <w:b/>
        <w:noProof/>
        <w:sz w:val="48"/>
      </w:rPr>
      <w:t>NL</w:t>
    </w:r>
    <w:r>
      <w:rPr>
        <w:rFonts w:ascii="Arial" w:hAnsi="Arial" w:cs="Arial"/>
        <w:b/>
        <w:sz w:val="48"/>
      </w:rPr>
      <w:tab/>
    </w:r>
    <w:r>
      <w:fldChar w:fldCharType="begin"/>
    </w:r>
    <w:r>
      <w:instrText xml:space="preserve"> PAGE  </w:instrText>
    </w:r>
    <w:r>
      <w:fldChar w:fldCharType="separate"/>
    </w:r>
    <w:r w:rsidR="001035A0">
      <w:rPr>
        <w:noProof/>
      </w:rPr>
      <w:t>73</w:t>
    </w:r>
    <w:r>
      <w:fldChar w:fldCharType="end"/>
    </w:r>
    <w:r>
      <w:tab/>
    </w:r>
    <w:r>
      <w:tab/>
    </w:r>
    <w:r>
      <w:rPr>
        <w:rFonts w:ascii="Arial" w:hAnsi="Arial" w:cs="Arial"/>
        <w:b/>
        <w:noProof/>
        <w:sz w:val="48"/>
      </w:rPr>
      <w:t>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E1" w:rsidRDefault="003176E1">
      <w:pPr>
        <w:spacing w:before="0" w:after="0"/>
      </w:pPr>
      <w:r>
        <w:separator/>
      </w:r>
    </w:p>
  </w:footnote>
  <w:footnote w:type="continuationSeparator" w:id="0">
    <w:p w:rsidR="003176E1" w:rsidRDefault="00317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6"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7" o:spid="_x0000_s1026" type="#_x0000_t202" style="position:absolute;left:0;text-align:left;margin-left:0;margin-top:0;width:500pt;height:100pt;rotation:-40;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cmBwIAAPUDAAAOAAAAZHJzL2Uyb0RvYy54bWysU8Fu2zAMvQ/YPwi6N7bTNR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l8uODOgqUfP&#10;ZOnaBVbk8+toUG99SXlPljLD8AkHanQS6+0Dil+eGbxtwOzU2jnsGwWSCBaENoWTjM3REnSKbtQQ&#10;PsuWelFE+OwF/ljMx0rb/itKugL7gKnaUDvNHNK1i/mHPH4pTB4yYkTNPZ4bSgWYoODi8irlMUFn&#10;xfw6bWJJKCNabJh1PnxRqFn8qbijiUmwcHjwYUw9pUxUI7uRZxi2w+jd1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D4rHJ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7" name="WordArt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6" o:spid="_x0000_s1035" type="#_x0000_t202" style="position:absolute;left:0;text-align:left;margin-left:0;margin-top:0;width:500pt;height:100pt;rotation:-40;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5cBgIAAPUDAAAOAAAAZHJzL2Uyb0RvYy54bWysU8Fu2zAMvQ/YPwi6N7bTLR2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LMk5c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6"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4" o:spid="_x0000_s1036" type="#_x0000_t202" style="position:absolute;left:0;text-align:left;margin-left:0;margin-top:0;width:500pt;height:100pt;rotation:-40;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ClBwIAAPUDAAAOAAAAZHJzL2Uyb0RvYy54bWysU8Fu2zAMvQ/YPwi6N7bTNhu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s8XnBnQ1KNn&#10;snTtAivyy6toUG99SXlPljLD8AkHanQS6+0Dil+eGbxtwOzU2jnsGwWSCBaENoWTjM3REnSKbtQQ&#10;PsuWelFE+OwF/ljMx0rb/itKugL7gKnaUDvNHNK1i/lVHr8UJg8ZMaLmHs8NpQJMUHBxeZ3ymKCz&#10;Yv4hbWJJKCNabJh1PnxRqFn8qbijiUmwcHjwYUw9pUxUI7uRZxi2w+jd9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fasgpQ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5"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5" o:spid="_x0000_s1037" type="#_x0000_t202" style="position:absolute;left:0;text-align:left;margin-left:0;margin-top:0;width:500pt;height:100pt;rotation:-40;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VWYMhA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4" name="WordArt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9" o:spid="_x0000_s1038" type="#_x0000_t202" style="position:absolute;left:0;text-align:left;margin-left:0;margin-top:0;width:500pt;height:100pt;rotation:-40;z-index:2516725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dqEic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3" name="WordArt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7" o:spid="_x0000_s1039" type="#_x0000_t202" style="position:absolute;left:0;text-align:left;margin-left:0;margin-top:0;width:500pt;height:100pt;rotation:-40;z-index:2516705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FIghY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155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2" name="WordArt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8" o:spid="_x0000_s1040" type="#_x0000_t202" style="position:absolute;left:0;text-align:left;margin-left:0;margin-top:0;width:500pt;height:100pt;rotation:-40;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cMpkU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564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1" name="WordArt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2" o:spid="_x0000_s1041" type="#_x0000_t202" style="position:absolute;left:0;text-align:left;margin-left:0;margin-top:0;width:500pt;height:100pt;rotation:-40;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N9UTlAFAgAA9QMAAA4AAAAAAAAA&#10;AAAAAAAALgIAAGRycy9lMm9Eb2MueG1sUEsBAi0AFAAGAAgAAAAhAAUvlSPZAAAABgEAAA8AAAAA&#10;AAAAAAAAAAAAXwQAAGRycy9kb3ducmV2LnhtbFBLBQYAAAAABAAEAPMAAABl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360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0" name="WordArt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0" o:spid="_x0000_s1042" type="#_x0000_t202" style="position:absolute;left:0;text-align:left;margin-left:0;margin-top:0;width:500pt;height:100pt;rotation:-40;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CAmDEcIAgAA9QMAAA4AAAAA&#10;AAAAAAAAAAAALgIAAGRycy9lMm9Eb2MueG1sUEsBAi0AFAAGAAgAAAAhAAUvlSPZAAAABgEAAA8A&#10;AAAAAAAAAAAAAAAAYgQAAGRycy9kb3ducmV2LnhtbFBLBQYAAAAABAAEAPMAAABo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462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9" name="WordArt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1" o:spid="_x0000_s1043" type="#_x0000_t202" style="position:absolute;left:0;text-align:left;margin-left:0;margin-top:0;width:500pt;height:100pt;rotation:-40;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NVjmcQIAgAA9QMAAA4AAAAA&#10;AAAAAAAAAAAALgIAAGRycy9lMm9Eb2MueG1sUEsBAi0AFAAGAAgAAAAhAAUvlSPZAAAABgEAAA8A&#10;AAAAAAAAAAAAAAAAYgQAAGRycy9kb3ducmV2LnhtbFBLBQYAAAAABAAEAPMAAABo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8" name="WordArt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5" o:spid="_x0000_s1044" type="#_x0000_t202" style="position:absolute;left:0;text-align:left;margin-left:0;margin-top:0;width:500pt;height:100pt;rotation:-40;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lct5D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5"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6" o:spid="_x0000_s1027" type="#_x0000_t202" style="position:absolute;left:0;text-align:left;margin-left:0;margin-top:0;width:500pt;height:100pt;rotation:-40;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HBwIAAPUDAAAOAAAAZHJzL2Uyb0RvYy54bWysU8Fu2zAMvQ/YPwi6N7bTNhu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l9ec2ZAU4+e&#10;ydK1C6zI54toUG99SXlPljLD8AkHanQS6+0Dil+eGbxtwOzU2jnsGwWSCBaENoWTjM3REnSKbtQQ&#10;PsuWelFE+OwF/ljMx0rb/itKugL7gKnaUDvNHNK1i/lVHr8UJg8ZMaLmHs8NpQJMUHBxeZ3ymKCz&#10;Yv4hbWJJKCNabJh1PnxRqFn8qbijiUmwcHjwYUw9pUxUI7uRZxi2w+jd1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J0frBw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667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7" name="WordArt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3" o:spid="_x0000_s1045" type="#_x0000_t202" style="position:absolute;left:0;text-align:left;margin-left:0;margin-top:0;width:500pt;height:100pt;rotation:-40;z-index:2516766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dmBwIAAPUDAAAOAAAAZHJzL2Uyb0RvYy54bWysU8Fu2zAMvQ/YPwi6N7bTLh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hvbXZ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769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6" name="WordArt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4" o:spid="_x0000_s1046" type="#_x0000_t202" style="position:absolute;left:0;text-align:left;margin-left:0;margin-top:0;width:500pt;height:100pt;rotation:-40;z-index:2516776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dJ/y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179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5" name="WordArt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8" o:spid="_x0000_s1047" type="#_x0000_t202" style="position:absolute;left:0;text-align:left;margin-left:0;margin-top:0;width:500pt;height:100pt;rotation:-40;z-index:251681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6JplXA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7974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4" name="WordArt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6" o:spid="_x0000_s1048" type="#_x0000_t202" style="position:absolute;left:0;text-align:left;margin-left:0;margin-top:0;width:500pt;height:100pt;rotation:-40;z-index:2516797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nU/eS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076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3" name="WordArt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7" o:spid="_x0000_s1049" type="#_x0000_t202" style="position:absolute;left:0;text-align:left;margin-left:0;margin-top:0;width:500pt;height:100pt;rotation:-40;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V1eeNQ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2" name="WordArt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1" o:spid="_x0000_s1050" type="#_x0000_t202" style="position:absolute;left:0;text-align:left;margin-left:0;margin-top:0;width:500pt;height:100pt;rotation:-40;z-index:2516848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vOUBJ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281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1" name="WordArt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9" o:spid="_x0000_s1051" type="#_x0000_t202" style="position:absolute;left:0;text-align:left;margin-left:0;margin-top:0;width:500pt;height:100pt;rotation:-40;z-index:2516828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HcgCmIFAgAA9QMAAA4AAAAAAAAA&#10;AAAAAAAALgIAAGRycy9lMm9Eb2MueG1sUEsBAi0AFAAGAAgAAAAhAAUvlSPZAAAABgEAAA8AAAAA&#10;AAAAAAAAAAAAXwQAAGRycy9kb3ducmV2LnhtbFBLBQYAAAAABAAEAPMAAABl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384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0" name="WordArt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0" o:spid="_x0000_s1052" type="#_x0000_t202" style="position:absolute;left:0;text-align:left;margin-left:0;margin-top:0;width:500pt;height:100pt;rotation:-40;z-index:2516838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3+72aBgIAAPQ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793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9" name="WordArt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4" o:spid="_x0000_s1053" type="#_x0000_t202" style="position:absolute;left:0;text-align:left;margin-left:0;margin-top:0;width:500pt;height:100pt;rotation:-40;z-index:2516879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IJwwZwcCAADz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1476CE" w:rsidRDefault="007C421F" w:rsidP="00366EB6">
    <w:pPr>
      <w:pStyle w:val="Koptekst"/>
    </w:pPr>
  </w:p>
  <w:p w:rsidR="007C421F" w:rsidRDefault="00D6659B">
    <w:r>
      <w:rPr>
        <w:noProof/>
        <w:lang w:val="nl-BE" w:eastAsia="nl-BE"/>
      </w:rPr>
      <mc:AlternateContent>
        <mc:Choice Requires="wps">
          <w:drawing>
            <wp:anchor distT="0" distB="0" distL="114300" distR="114300" simplePos="0" relativeHeight="25168588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8" name="WordArt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2" o:spid="_x0000_s1054" type="#_x0000_t202" style="position:absolute;left:0;text-align:left;margin-left:0;margin-top:0;width:500pt;height:100pt;rotation:-40;z-index:2516858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04BgIAAPMDAAAOAAAAZHJzL2Uyb0RvYy54bWysU01v2zAMvQ/YfxB0b/yxtR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8CU04BgIAAPM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076114" w:rsidRDefault="007C421F" w:rsidP="00366EB6">
    <w:pPr>
      <w:pStyle w:val="Koptekst"/>
      <w:rPr>
        <w:sz w:val="16"/>
        <w:szCs w:val="16"/>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2017</w:instrText>
    </w:r>
    <w:r w:rsidRPr="008C2BD7">
      <w:rPr>
        <w:sz w:val="12"/>
        <w:szCs w:val="12"/>
      </w:rPr>
      <w:instrText xml:space="preserve"> </w:instrText>
    </w:r>
    <w:r w:rsidRPr="008C2BD7">
      <w:rPr>
        <w:sz w:val="12"/>
        <w:szCs w:val="12"/>
      </w:rPr>
      <w:fldChar w:fldCharType="separate"/>
    </w:r>
    <w:bookmarkStart w:id="0" w:name="m_version"/>
    <w:r w:rsidRPr="008C2BD7">
      <w:rPr>
        <w:noProof/>
        <w:sz w:val="12"/>
        <w:szCs w:val="12"/>
      </w:rPr>
      <w:t>2017</w:t>
    </w:r>
    <w:bookmarkEnd w:id="0"/>
    <w:r w:rsidRPr="008C2BD7">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2017</w:instrText>
    </w:r>
    <w:r w:rsidRPr="00076114">
      <w:rPr>
        <w:b/>
        <w:sz w:val="16"/>
        <w:szCs w:val="16"/>
      </w:rPr>
      <w:instrText xml:space="preserve"> </w:instrText>
    </w:r>
    <w:r w:rsidRPr="00076114">
      <w:rPr>
        <w:b/>
        <w:sz w:val="16"/>
        <w:szCs w:val="16"/>
      </w:rPr>
      <w:fldChar w:fldCharType="separate"/>
    </w:r>
    <w:bookmarkStart w:id="1" w:name="m_version_8point"/>
    <w:r w:rsidRPr="00076114">
      <w:rPr>
        <w:b/>
        <w:noProof/>
        <w:sz w:val="16"/>
        <w:szCs w:val="16"/>
      </w:rPr>
      <w:t>2017</w:t>
    </w:r>
    <w:bookmarkEnd w:id="1"/>
    <w:r w:rsidRPr="00076114">
      <w:rPr>
        <w:b/>
        <w:sz w:val="16"/>
        <w:szCs w:val="16"/>
      </w:rPr>
      <w:fldChar w:fldCharType="end"/>
    </w:r>
  </w:p>
  <w:p w:rsidR="007C421F" w:rsidRDefault="00D6659B">
    <w:r>
      <w:rPr>
        <w:noProof/>
        <w:lang w:val="nl-BE" w:eastAsia="nl-BE"/>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4"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5" o:spid="_x0000_s1028" type="#_x0000_t202" style="position:absolute;left:0;text-align:left;margin-left:0;margin-top:0;width:500pt;height:100pt;rotation:-40;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1q2vR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D066A4" w:rsidRDefault="007C421F" w:rsidP="00366EB6">
    <w:pPr>
      <w:pStyle w:val="Koptekst"/>
    </w:pPr>
  </w:p>
  <w:p w:rsidR="007C421F" w:rsidRDefault="00D6659B">
    <w:r>
      <w:rPr>
        <w:noProof/>
        <w:lang w:val="nl-BE" w:eastAsia="nl-BE"/>
      </w:rPr>
      <mc:AlternateContent>
        <mc:Choice Requires="wps">
          <w:drawing>
            <wp:anchor distT="0" distB="0" distL="114300" distR="114300" simplePos="0" relativeHeight="25168691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7" name="WordArt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3" o:spid="_x0000_s1055" type="#_x0000_t202" style="position:absolute;left:0;text-align:left;margin-left:0;margin-top:0;width:500pt;height:100pt;rotation:-40;z-index:2516869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1aBgIAAPMDAAAOAAAAZHJzL2Uyb0RvYy54bWysU8Fu2zAMvQ/YPwi6N7bTNR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Uhz1aBgIAAPM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9100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6" name="WordArt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7" o:spid="_x0000_s1056" type="#_x0000_t202" style="position:absolute;left:0;text-align:left;margin-left:0;margin-top:0;width:500pt;height:100pt;rotation:-40;z-index:2516910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YYGFWBgIAAPM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896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5" name="WordArt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5" o:spid="_x0000_s1057" type="#_x0000_t202" style="position:absolute;left:0;text-align:left;margin-left:0;margin-top:0;width:500pt;height:100pt;rotation:-40;z-index:2516889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yoecDBgIAAPM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8998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4" name="WordArt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6" o:spid="_x0000_s1058" type="#_x0000_t202" style="position:absolute;left:0;text-align:left;margin-left:0;margin-top:0;width:500pt;height:100pt;rotation:-40;z-index:2516899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Yf/w0BgIAAPM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9408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 name="WordArt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0" o:spid="_x0000_s1059" type="#_x0000_t202" style="position:absolute;left:0;text-align:left;margin-left:0;margin-top:0;width:500pt;height:100pt;rotation:-40;z-index:2516940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nCoaGgcCAADz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9203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 name="WordArt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8" o:spid="_x0000_s1060" type="#_x0000_t202" style="position:absolute;left:0;text-align:left;margin-left:0;margin-top:0;width:500pt;height:100pt;rotation:-40;z-index:2516920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Oexf7MFAgAA8wMAAA4AAAAAAAAA&#10;AAAAAAAALgIAAGRycy9lMm9Eb2MueG1sUEsBAi0AFAAGAAgAAAAhAAUvlSPZAAAABgEAAA8AAAAA&#10;AAAAAAAAAAAAXwQAAGRycy9kb3ducmV2LnhtbFBLBQYAAAAABAAEAPMAAABl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9305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1" name="WordArt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9" o:spid="_x0000_s1061" type="#_x0000_t202" style="position:absolute;left:0;text-align:left;margin-left:0;margin-top:0;width:500pt;height:100pt;rotation:-40;z-index:2516930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3" name="WordArt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0" o:spid="_x0000_s1029"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GhedmQIAgAA9QMAAA4AAAAA&#10;AAAAAAAAAAAALgIAAGRycy9lMm9Eb2MueG1sUEsBAi0AFAAGAAgAAAAhAAUvlSPZAAAABgEAAA8A&#10;AAAAAAAAAAAAAAAAYgQAAGRycy9kb3ducmV2LnhtbFBLBQYAAAAABAAEAPMAAABo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2"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8" o:spid="_x0000_s1030"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UGpyz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1" name="WordArt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9" o:spid="_x0000_s1031"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817CSBgIAAPUDAAAOAAAAAAAA&#10;AAAAAAAAAC4CAABkcnMvZTJvRG9jLnhtbFBLAQItABQABgAIAAAAIQAFL5Uj2QAAAAYBAAAPAAAA&#10;AAAAAAAAAAAAAGAEAABkcnMvZG93bnJldi54bWxQSwUGAAAAAAQABADzAAAAZgU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Default="00D6659B">
    <w:r>
      <w:rPr>
        <w:noProof/>
        <w:lang w:val="nl-BE" w:eastAsia="nl-BE"/>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1270000"/>
              <wp:effectExtent l="0" t="1800225" r="0" b="1663700"/>
              <wp:wrapNone/>
              <wp:docPr id="30" name="WordArt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3" o:spid="_x0000_s1032" type="#_x0000_t202" style="position:absolute;left:0;text-align:left;margin-left:0;margin-top:0;width:500pt;height:100pt;rotation:-40;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JlzApg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5037AE" w:rsidRDefault="007C421F" w:rsidP="00366EB6">
    <w:pPr>
      <w:pStyle w:val="Koptekst"/>
    </w:pPr>
  </w:p>
  <w:p w:rsidR="007C421F" w:rsidRDefault="00D6659B">
    <w:r>
      <w:rPr>
        <w:noProof/>
        <w:lang w:val="nl-BE" w:eastAsia="nl-BE"/>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9" name="WordArt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1" o:spid="_x0000_s1033"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Ja8JpMIAgAA9QMAAA4AAAAA&#10;AAAAAAAAAAAALgIAAGRycy9lMm9Eb2MueG1sUEsBAi0AFAAGAAgAAAAhAAUvlSPZAAAABgEAAA8A&#10;AAAAAAAAAAAAAAAAYgQAAGRycy9kb3ducmV2LnhtbFBLBQYAAAAABAAEAPMAAABoBQ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21F" w:rsidRPr="00D066A4" w:rsidRDefault="007C421F" w:rsidP="00366EB6">
    <w:pPr>
      <w:pStyle w:val="HeaderLandscape"/>
    </w:pPr>
  </w:p>
  <w:p w:rsidR="007C421F" w:rsidRDefault="00D6659B">
    <w:r>
      <w:rPr>
        <w:noProof/>
        <w:lang w:val="nl-BE" w:eastAsia="nl-BE"/>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1270000"/>
              <wp:effectExtent l="0" t="1800225" r="0" b="1663700"/>
              <wp:wrapNone/>
              <wp:docPr id="28" name="WordArt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2" o:spid="_x0000_s1034"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BLj7QQcCAAD1AwAADgAAAAAA&#10;AAAAAAAAAAAuAgAAZHJzL2Uyb0RvYy54bWxQSwECLQAUAAYACAAAACEABS+VI9kAAAAGAQAADwAA&#10;AAAAAAAAAAAAAABhBAAAZHJzL2Rvd25yZXYueG1sUEsFBgAAAAAEAAQA8wAAAGcFAAAAAA==&#10;" filled="f" stroked="f">
              <o:lock v:ext="edit" shapetype="t"/>
              <v:textbox style="mso-fit-shape-to-text:t">
                <w:txbxContent>
                  <w:p w:rsidR="00D6659B" w:rsidRDefault="00D6659B" w:rsidP="00D6659B">
                    <w:pPr>
                      <w:pStyle w:val="Norma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Niet gevalideerd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jstnummering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0F9C13CC">
      <w:start w:val="1"/>
      <w:numFmt w:val="decimal"/>
      <w:pStyle w:val="StyleHeading1Left0cm"/>
      <w:lvlText w:val="%1."/>
      <w:lvlJc w:val="left"/>
      <w:pPr>
        <w:ind w:left="360" w:hanging="360"/>
      </w:pPr>
    </w:lvl>
    <w:lvl w:ilvl="1" w:tplc="01906F02" w:tentative="1">
      <w:start w:val="1"/>
      <w:numFmt w:val="lowerLetter"/>
      <w:lvlText w:val="%2."/>
      <w:lvlJc w:val="left"/>
      <w:pPr>
        <w:ind w:left="1440" w:hanging="360"/>
      </w:pPr>
    </w:lvl>
    <w:lvl w:ilvl="2" w:tplc="25487F04" w:tentative="1">
      <w:start w:val="1"/>
      <w:numFmt w:val="lowerRoman"/>
      <w:lvlText w:val="%3."/>
      <w:lvlJc w:val="right"/>
      <w:pPr>
        <w:ind w:left="2160" w:hanging="180"/>
      </w:pPr>
    </w:lvl>
    <w:lvl w:ilvl="3" w:tplc="63C4B970" w:tentative="1">
      <w:start w:val="1"/>
      <w:numFmt w:val="decimal"/>
      <w:lvlText w:val="%4."/>
      <w:lvlJc w:val="left"/>
      <w:pPr>
        <w:ind w:left="2880" w:hanging="360"/>
      </w:pPr>
    </w:lvl>
    <w:lvl w:ilvl="4" w:tplc="73087262" w:tentative="1">
      <w:start w:val="1"/>
      <w:numFmt w:val="lowerLetter"/>
      <w:lvlText w:val="%5."/>
      <w:lvlJc w:val="left"/>
      <w:pPr>
        <w:ind w:left="3600" w:hanging="360"/>
      </w:pPr>
    </w:lvl>
    <w:lvl w:ilvl="5" w:tplc="7ADCD350" w:tentative="1">
      <w:start w:val="1"/>
      <w:numFmt w:val="lowerRoman"/>
      <w:lvlText w:val="%6."/>
      <w:lvlJc w:val="right"/>
      <w:pPr>
        <w:ind w:left="4320" w:hanging="180"/>
      </w:pPr>
    </w:lvl>
    <w:lvl w:ilvl="6" w:tplc="4AA2850E" w:tentative="1">
      <w:start w:val="1"/>
      <w:numFmt w:val="decimal"/>
      <w:lvlText w:val="%7."/>
      <w:lvlJc w:val="left"/>
      <w:pPr>
        <w:ind w:left="5040" w:hanging="360"/>
      </w:pPr>
    </w:lvl>
    <w:lvl w:ilvl="7" w:tplc="FC6699CA" w:tentative="1">
      <w:start w:val="1"/>
      <w:numFmt w:val="lowerLetter"/>
      <w:lvlText w:val="%8."/>
      <w:lvlJc w:val="left"/>
      <w:pPr>
        <w:ind w:left="5760" w:hanging="360"/>
      </w:pPr>
    </w:lvl>
    <w:lvl w:ilvl="8" w:tplc="655E46AC"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jstopsomteken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jstopsomteken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8D5AD3"/>
    <w:multiLevelType w:val="singleLevel"/>
    <w:tmpl w:val="82EE6B70"/>
    <w:lvl w:ilvl="0">
      <w:start w:val="1"/>
      <w:numFmt w:val="bullet"/>
      <w:pStyle w:val="Lijstopsomteken2"/>
      <w:lvlText w:val=""/>
      <w:lvlJc w:val="left"/>
      <w:pPr>
        <w:tabs>
          <w:tab w:val="num" w:pos="1360"/>
        </w:tabs>
        <w:ind w:left="1360" w:hanging="283"/>
      </w:pPr>
      <w:rPr>
        <w:rFonts w:ascii="Symbol" w:hAnsi="Symbol"/>
      </w:rPr>
    </w:lvl>
  </w:abstractNum>
  <w:abstractNum w:abstractNumId="12"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3"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4"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5" w15:restartNumberingAfterBreak="0">
    <w:nsid w:val="428415E7"/>
    <w:multiLevelType w:val="multilevel"/>
    <w:tmpl w:val="92100ADA"/>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jstnummering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9" w15:restartNumberingAfterBreak="0">
    <w:nsid w:val="48860AAB"/>
    <w:multiLevelType w:val="multilevel"/>
    <w:tmpl w:val="E8744BD2"/>
    <w:lvl w:ilvl="0">
      <w:start w:val="1"/>
      <w:numFmt w:val="decimal"/>
      <w:pStyle w:val="Lijstnummering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15:restartNumberingAfterBreak="0">
    <w:nsid w:val="64A12FA4"/>
    <w:multiLevelType w:val="multilevel"/>
    <w:tmpl w:val="FBAA32E6"/>
    <w:name w:val="Heading"/>
    <w:lvl w:ilvl="0">
      <w:start w:val="1"/>
      <w:numFmt w:val="decimal"/>
      <w:lvlText w:val="%1."/>
      <w:lvlJc w:val="left"/>
      <w:pPr>
        <w:tabs>
          <w:tab w:val="num" w:pos="992"/>
        </w:tabs>
        <w:ind w:left="992"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b/>
      </w:r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E01E7708"/>
    <w:lvl w:ilvl="0">
      <w:start w:val="1"/>
      <w:numFmt w:val="decimal"/>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0"/>
  </w:num>
  <w:num w:numId="2">
    <w:abstractNumId w:val="10"/>
  </w:num>
  <w:num w:numId="3">
    <w:abstractNumId w:val="23"/>
  </w:num>
  <w:num w:numId="4">
    <w:abstractNumId w:val="22"/>
  </w:num>
  <w:num w:numId="5">
    <w:abstractNumId w:val="18"/>
  </w:num>
  <w:num w:numId="6">
    <w:abstractNumId w:val="29"/>
  </w:num>
  <w:num w:numId="7">
    <w:abstractNumId w:val="32"/>
  </w:num>
  <w:num w:numId="8">
    <w:abstractNumId w:val="31"/>
  </w:num>
  <w:num w:numId="9">
    <w:abstractNumId w:val="33"/>
  </w:num>
  <w:num w:numId="10">
    <w:abstractNumId w:val="13"/>
  </w:num>
  <w:num w:numId="11">
    <w:abstractNumId w:val="12"/>
  </w:num>
  <w:num w:numId="12">
    <w:abstractNumId w:val="24"/>
  </w:num>
  <w:num w:numId="13">
    <w:abstractNumId w:val="14"/>
  </w:num>
  <w:num w:numId="14">
    <w:abstractNumId w:val="21"/>
  </w:num>
  <w:num w:numId="15">
    <w:abstractNumId w:val="1"/>
  </w:num>
  <w:num w:numId="16">
    <w:abstractNumId w:val="0"/>
  </w:num>
  <w:num w:numId="17">
    <w:abstractNumId w:val="11"/>
  </w:num>
  <w:num w:numId="18">
    <w:abstractNumId w:val="6"/>
  </w:num>
  <w:num w:numId="19">
    <w:abstractNumId w:val="5"/>
  </w:num>
  <w:num w:numId="20">
    <w:abstractNumId w:val="26"/>
  </w:num>
  <w:num w:numId="21">
    <w:abstractNumId w:val="28"/>
  </w:num>
  <w:num w:numId="22">
    <w:abstractNumId w:val="27"/>
  </w:num>
  <w:num w:numId="23">
    <w:abstractNumId w:val="30"/>
  </w:num>
  <w:num w:numId="24">
    <w:abstractNumId w:val="9"/>
  </w:num>
  <w:num w:numId="25">
    <w:abstractNumId w:val="15"/>
  </w:num>
  <w:num w:numId="26">
    <w:abstractNumId w:val="17"/>
  </w:num>
  <w:num w:numId="27">
    <w:abstractNumId w:val="16"/>
  </w:num>
  <w:num w:numId="28">
    <w:abstractNumId w:val="3"/>
  </w:num>
  <w:num w:numId="29">
    <w:abstractNumId w:val="19"/>
  </w:num>
  <w:num w:numId="30">
    <w:abstractNumId w:val="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LW_LANGUE" w:val="NL"/>
  </w:docVars>
  <w:rsids>
    <w:rsidRoot w:val="005643CD"/>
    <w:rsid w:val="0001723F"/>
    <w:rsid w:val="000507E0"/>
    <w:rsid w:val="00076114"/>
    <w:rsid w:val="00094173"/>
    <w:rsid w:val="000A3B64"/>
    <w:rsid w:val="000E4801"/>
    <w:rsid w:val="001035A0"/>
    <w:rsid w:val="00114BEF"/>
    <w:rsid w:val="001476CE"/>
    <w:rsid w:val="00152CD7"/>
    <w:rsid w:val="00154F4D"/>
    <w:rsid w:val="00164E12"/>
    <w:rsid w:val="0019232D"/>
    <w:rsid w:val="001A1933"/>
    <w:rsid w:val="001C6064"/>
    <w:rsid w:val="0020244E"/>
    <w:rsid w:val="002124FC"/>
    <w:rsid w:val="00223596"/>
    <w:rsid w:val="00235FB7"/>
    <w:rsid w:val="002444C3"/>
    <w:rsid w:val="0024468B"/>
    <w:rsid w:val="002467D3"/>
    <w:rsid w:val="002C6A18"/>
    <w:rsid w:val="0030791A"/>
    <w:rsid w:val="003176E1"/>
    <w:rsid w:val="00331A05"/>
    <w:rsid w:val="00366EB6"/>
    <w:rsid w:val="00376B28"/>
    <w:rsid w:val="00384433"/>
    <w:rsid w:val="003C1EF8"/>
    <w:rsid w:val="003D20C4"/>
    <w:rsid w:val="003F04E4"/>
    <w:rsid w:val="003F5D0A"/>
    <w:rsid w:val="00434D73"/>
    <w:rsid w:val="0043607F"/>
    <w:rsid w:val="004439BB"/>
    <w:rsid w:val="004653D8"/>
    <w:rsid w:val="005037AE"/>
    <w:rsid w:val="00525572"/>
    <w:rsid w:val="00541B91"/>
    <w:rsid w:val="005643CD"/>
    <w:rsid w:val="005767D8"/>
    <w:rsid w:val="00577F94"/>
    <w:rsid w:val="005933D2"/>
    <w:rsid w:val="005945D0"/>
    <w:rsid w:val="00596314"/>
    <w:rsid w:val="005A6EF8"/>
    <w:rsid w:val="005F6C78"/>
    <w:rsid w:val="00651D0D"/>
    <w:rsid w:val="00656874"/>
    <w:rsid w:val="006740FE"/>
    <w:rsid w:val="00686513"/>
    <w:rsid w:val="00753274"/>
    <w:rsid w:val="00753287"/>
    <w:rsid w:val="00772438"/>
    <w:rsid w:val="00785D8B"/>
    <w:rsid w:val="0078621E"/>
    <w:rsid w:val="007C421F"/>
    <w:rsid w:val="00863742"/>
    <w:rsid w:val="008A6A3F"/>
    <w:rsid w:val="008C1246"/>
    <w:rsid w:val="008C2BD7"/>
    <w:rsid w:val="008D382F"/>
    <w:rsid w:val="008E3442"/>
    <w:rsid w:val="0090303F"/>
    <w:rsid w:val="00975F4A"/>
    <w:rsid w:val="00977F41"/>
    <w:rsid w:val="009C3005"/>
    <w:rsid w:val="009D63CB"/>
    <w:rsid w:val="009D7F18"/>
    <w:rsid w:val="009E5061"/>
    <w:rsid w:val="009E7DF6"/>
    <w:rsid w:val="00A859BA"/>
    <w:rsid w:val="00AB4DE0"/>
    <w:rsid w:val="00AB51B2"/>
    <w:rsid w:val="00AD1925"/>
    <w:rsid w:val="00AE443E"/>
    <w:rsid w:val="00B127D2"/>
    <w:rsid w:val="00B27C43"/>
    <w:rsid w:val="00B54AC0"/>
    <w:rsid w:val="00BA3C62"/>
    <w:rsid w:val="00BA47B4"/>
    <w:rsid w:val="00BC7D65"/>
    <w:rsid w:val="00C2219E"/>
    <w:rsid w:val="00C3185A"/>
    <w:rsid w:val="00C40F08"/>
    <w:rsid w:val="00C81DC7"/>
    <w:rsid w:val="00CD4FC0"/>
    <w:rsid w:val="00CD69FA"/>
    <w:rsid w:val="00D0301C"/>
    <w:rsid w:val="00D066A4"/>
    <w:rsid w:val="00D5173B"/>
    <w:rsid w:val="00D60C64"/>
    <w:rsid w:val="00D6659B"/>
    <w:rsid w:val="00D81FD8"/>
    <w:rsid w:val="00D87DAA"/>
    <w:rsid w:val="00DA0454"/>
    <w:rsid w:val="00DD0A72"/>
    <w:rsid w:val="00DD11BF"/>
    <w:rsid w:val="00DF42C1"/>
    <w:rsid w:val="00E352CA"/>
    <w:rsid w:val="00E42473"/>
    <w:rsid w:val="00E75E68"/>
    <w:rsid w:val="00E81C33"/>
    <w:rsid w:val="00E86267"/>
    <w:rsid w:val="00E94987"/>
    <w:rsid w:val="00E95027"/>
    <w:rsid w:val="00ED0DE3"/>
    <w:rsid w:val="00ED27A3"/>
    <w:rsid w:val="00F27BF0"/>
    <w:rsid w:val="00F36F99"/>
    <w:rsid w:val="00F433EE"/>
    <w:rsid w:val="00F53019"/>
    <w:rsid w:val="00F8007E"/>
    <w:rsid w:val="00F94992"/>
    <w:rsid w:val="00FE1125"/>
  </w:rsids>
  <m:mathPr>
    <m:mathFont m:val="Cambria Math"/>
    <m:brkBin m:val="before"/>
    <m:brkBinSub m:val="--"/>
    <m:smallFrac m:val="0"/>
    <m:dispDef/>
    <m:lMargin m:val="0"/>
    <m:rMargin m:val="0"/>
    <m:defJc m:val="centerGroup"/>
    <m:wrapRight/>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5E6AB"/>
  <w15:docId w15:val="{93FB078F-CE88-43A3-B210-9211304D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43CD"/>
    <w:pPr>
      <w:spacing w:before="120" w:after="120"/>
      <w:jc w:val="both"/>
    </w:pPr>
    <w:rPr>
      <w:sz w:val="24"/>
      <w:szCs w:val="24"/>
      <w:lang w:val="en-GB"/>
    </w:rPr>
  </w:style>
  <w:style w:type="paragraph" w:styleId="Kop1">
    <w:name w:val="heading 1"/>
    <w:basedOn w:val="Standaard"/>
    <w:next w:val="Standaard"/>
    <w:link w:val="Kop1Char"/>
    <w:qFormat/>
    <w:rsid w:val="005643CD"/>
    <w:pPr>
      <w:keepNext/>
      <w:numPr>
        <w:numId w:val="7"/>
      </w:numPr>
      <w:spacing w:before="360"/>
      <w:outlineLvl w:val="0"/>
    </w:pPr>
    <w:rPr>
      <w:b/>
      <w:bCs/>
      <w:smallCaps/>
      <w:szCs w:val="32"/>
    </w:rPr>
  </w:style>
  <w:style w:type="paragraph" w:styleId="Kop2">
    <w:name w:val="heading 2"/>
    <w:basedOn w:val="Standaard"/>
    <w:next w:val="Standaard"/>
    <w:link w:val="Kop2Char"/>
    <w:qFormat/>
    <w:rsid w:val="005643CD"/>
    <w:pPr>
      <w:keepNext/>
      <w:numPr>
        <w:ilvl w:val="1"/>
        <w:numId w:val="7"/>
      </w:numPr>
      <w:outlineLvl w:val="1"/>
    </w:pPr>
    <w:rPr>
      <w:b/>
      <w:bCs/>
      <w:iCs/>
      <w:szCs w:val="28"/>
    </w:rPr>
  </w:style>
  <w:style w:type="paragraph" w:styleId="Kop3">
    <w:name w:val="heading 3"/>
    <w:basedOn w:val="Standaard"/>
    <w:next w:val="Standaard"/>
    <w:link w:val="Kop3Char"/>
    <w:qFormat/>
    <w:rsid w:val="005643CD"/>
    <w:pPr>
      <w:keepNext/>
      <w:numPr>
        <w:ilvl w:val="2"/>
        <w:numId w:val="7"/>
      </w:numPr>
      <w:outlineLvl w:val="2"/>
    </w:pPr>
    <w:rPr>
      <w:bCs/>
      <w:i/>
      <w:szCs w:val="26"/>
    </w:rPr>
  </w:style>
  <w:style w:type="paragraph" w:styleId="Kop4">
    <w:name w:val="heading 4"/>
    <w:basedOn w:val="Standaard"/>
    <w:next w:val="Standaard"/>
    <w:link w:val="Kop4Char"/>
    <w:qFormat/>
    <w:rsid w:val="005643CD"/>
    <w:pPr>
      <w:keepNext/>
      <w:numPr>
        <w:ilvl w:val="3"/>
        <w:numId w:val="7"/>
      </w:numPr>
      <w:outlineLvl w:val="3"/>
    </w:pPr>
    <w:rPr>
      <w:bCs/>
      <w:szCs w:val="28"/>
    </w:rPr>
  </w:style>
  <w:style w:type="paragraph" w:styleId="Kop5">
    <w:name w:val="heading 5"/>
    <w:basedOn w:val="Standaard"/>
    <w:next w:val="Standaard"/>
    <w:link w:val="Kop5Char"/>
    <w:qFormat/>
    <w:rsid w:val="004439BB"/>
    <w:pPr>
      <w:spacing w:before="240" w:after="60"/>
      <w:ind w:left="1008" w:hanging="1008"/>
      <w:jc w:val="left"/>
      <w:outlineLvl w:val="4"/>
    </w:pPr>
    <w:rPr>
      <w:rFonts w:ascii="Arial" w:hAnsi="Arial"/>
      <w:sz w:val="22"/>
      <w:szCs w:val="20"/>
    </w:rPr>
  </w:style>
  <w:style w:type="paragraph" w:styleId="Kop6">
    <w:name w:val="heading 6"/>
    <w:basedOn w:val="Standaard"/>
    <w:next w:val="Standaard"/>
    <w:link w:val="Kop6Char"/>
    <w:qFormat/>
    <w:rsid w:val="004439BB"/>
    <w:pPr>
      <w:spacing w:before="240" w:after="60"/>
      <w:ind w:left="1152" w:hanging="1152"/>
      <w:jc w:val="left"/>
      <w:outlineLvl w:val="5"/>
    </w:pPr>
    <w:rPr>
      <w:rFonts w:ascii="Arial" w:hAnsi="Arial"/>
      <w:i/>
      <w:sz w:val="22"/>
      <w:szCs w:val="20"/>
    </w:rPr>
  </w:style>
  <w:style w:type="paragraph" w:styleId="Kop7">
    <w:name w:val="heading 7"/>
    <w:basedOn w:val="Standaard"/>
    <w:next w:val="Standaard"/>
    <w:link w:val="Kop7Char"/>
    <w:qFormat/>
    <w:rsid w:val="004439BB"/>
    <w:pPr>
      <w:spacing w:before="240" w:after="60"/>
      <w:ind w:left="1296" w:hanging="1296"/>
      <w:jc w:val="left"/>
      <w:outlineLvl w:val="6"/>
    </w:pPr>
    <w:rPr>
      <w:rFonts w:ascii="Arial" w:hAnsi="Arial"/>
      <w:sz w:val="20"/>
      <w:szCs w:val="20"/>
    </w:rPr>
  </w:style>
  <w:style w:type="paragraph" w:styleId="Kop8">
    <w:name w:val="heading 8"/>
    <w:basedOn w:val="Standaard"/>
    <w:next w:val="Standaard"/>
    <w:link w:val="Kop8Char"/>
    <w:qFormat/>
    <w:rsid w:val="004439BB"/>
    <w:pPr>
      <w:spacing w:before="240" w:after="60"/>
      <w:ind w:left="1440" w:hanging="1440"/>
      <w:jc w:val="left"/>
      <w:outlineLvl w:val="7"/>
    </w:pPr>
    <w:rPr>
      <w:rFonts w:ascii="Arial" w:hAnsi="Arial"/>
      <w:i/>
      <w:sz w:val="20"/>
      <w:szCs w:val="20"/>
    </w:rPr>
  </w:style>
  <w:style w:type="paragraph" w:styleId="Kop9">
    <w:name w:val="heading 9"/>
    <w:basedOn w:val="Standaard"/>
    <w:next w:val="Standaard"/>
    <w:link w:val="Kop9Char"/>
    <w:qFormat/>
    <w:rsid w:val="004439BB"/>
    <w:pPr>
      <w:spacing w:before="240" w:after="60"/>
      <w:ind w:left="1584" w:hanging="1584"/>
      <w:jc w:val="left"/>
      <w:outlineLvl w:val="8"/>
    </w:pPr>
    <w:rPr>
      <w:rFonts w:ascii="Arial"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ompagnant">
    <w:name w:val="Accompagnant"/>
    <w:basedOn w:val="Standaard"/>
    <w:next w:val="Standaard"/>
    <w:rsid w:val="005643CD"/>
    <w:pPr>
      <w:spacing w:before="0" w:after="240"/>
      <w:jc w:val="center"/>
    </w:pPr>
    <w:rPr>
      <w:b/>
      <w:i/>
    </w:rPr>
  </w:style>
  <w:style w:type="paragraph" w:customStyle="1" w:styleId="AccompagnantPagedecouverture">
    <w:name w:val="Accompagnant (Page de couverture)"/>
    <w:basedOn w:val="Accompagnant"/>
    <w:next w:val="Standaard"/>
    <w:rsid w:val="005643CD"/>
  </w:style>
  <w:style w:type="character" w:customStyle="1" w:styleId="Added">
    <w:name w:val="Added"/>
    <w:rsid w:val="005643CD"/>
    <w:rPr>
      <w:b/>
      <w:u w:val="single"/>
      <w:shd w:val="clear" w:color="auto" w:fill="auto"/>
    </w:rPr>
  </w:style>
  <w:style w:type="paragraph" w:customStyle="1" w:styleId="Address">
    <w:name w:val="Address"/>
    <w:basedOn w:val="Standaard"/>
    <w:next w:val="Standaard"/>
    <w:rsid w:val="005643CD"/>
    <w:pPr>
      <w:keepLines/>
      <w:spacing w:line="360" w:lineRule="auto"/>
      <w:ind w:left="3402"/>
      <w:jc w:val="left"/>
    </w:pPr>
  </w:style>
  <w:style w:type="paragraph" w:customStyle="1" w:styleId="Annexetitre">
    <w:name w:val="Annexe titre"/>
    <w:basedOn w:val="Standaard"/>
    <w:next w:val="Standaard"/>
    <w:rsid w:val="005643CD"/>
    <w:pPr>
      <w:jc w:val="center"/>
    </w:pPr>
    <w:rPr>
      <w:b/>
      <w:u w:val="single"/>
    </w:rPr>
  </w:style>
  <w:style w:type="paragraph" w:customStyle="1" w:styleId="Annexetitreexpos">
    <w:name w:val="Annexe titre (exposé)"/>
    <w:basedOn w:val="Standaard"/>
    <w:next w:val="Standaard"/>
    <w:rsid w:val="005643CD"/>
    <w:pPr>
      <w:jc w:val="center"/>
    </w:pPr>
    <w:rPr>
      <w:b/>
      <w:u w:val="single"/>
    </w:rPr>
  </w:style>
  <w:style w:type="paragraph" w:customStyle="1" w:styleId="Annexetitrefichefinancire">
    <w:name w:val="Annexe titre (fiche financière)"/>
    <w:basedOn w:val="Standaard"/>
    <w:next w:val="Standaard"/>
    <w:rsid w:val="005643CD"/>
    <w:pPr>
      <w:jc w:val="center"/>
    </w:pPr>
    <w:rPr>
      <w:b/>
      <w:u w:val="single"/>
    </w:rPr>
  </w:style>
  <w:style w:type="paragraph" w:customStyle="1" w:styleId="Applicationdirecte">
    <w:name w:val="Application directe"/>
    <w:basedOn w:val="Standaard"/>
    <w:next w:val="Standaard"/>
    <w:rsid w:val="005643CD"/>
    <w:pPr>
      <w:spacing w:before="480"/>
    </w:pPr>
  </w:style>
  <w:style w:type="paragraph" w:customStyle="1" w:styleId="Avertissementtitre">
    <w:name w:val="Avertissement titre"/>
    <w:basedOn w:val="Standaard"/>
    <w:next w:val="Standaard"/>
    <w:rsid w:val="005643CD"/>
    <w:pPr>
      <w:keepNext/>
      <w:spacing w:before="480"/>
    </w:pPr>
    <w:rPr>
      <w:u w:val="single"/>
    </w:rPr>
  </w:style>
  <w:style w:type="paragraph" w:customStyle="1" w:styleId="Bullet0">
    <w:name w:val="Bullet 0"/>
    <w:basedOn w:val="Standaard"/>
    <w:rsid w:val="005643CD"/>
    <w:pPr>
      <w:numPr>
        <w:numId w:val="1"/>
      </w:numPr>
    </w:pPr>
  </w:style>
  <w:style w:type="paragraph" w:customStyle="1" w:styleId="Bullet1">
    <w:name w:val="Bullet 1"/>
    <w:basedOn w:val="Standaard"/>
    <w:rsid w:val="005643CD"/>
    <w:pPr>
      <w:numPr>
        <w:numId w:val="2"/>
      </w:numPr>
    </w:pPr>
  </w:style>
  <w:style w:type="paragraph" w:customStyle="1" w:styleId="Bullet2">
    <w:name w:val="Bullet 2"/>
    <w:basedOn w:val="Standaard"/>
    <w:rsid w:val="005643CD"/>
    <w:pPr>
      <w:numPr>
        <w:numId w:val="3"/>
      </w:numPr>
    </w:pPr>
  </w:style>
  <w:style w:type="paragraph" w:customStyle="1" w:styleId="Bullet3">
    <w:name w:val="Bullet 3"/>
    <w:basedOn w:val="Standaard"/>
    <w:rsid w:val="005643CD"/>
    <w:pPr>
      <w:numPr>
        <w:numId w:val="4"/>
      </w:numPr>
    </w:pPr>
  </w:style>
  <w:style w:type="paragraph" w:customStyle="1" w:styleId="Bullet4">
    <w:name w:val="Bullet 4"/>
    <w:basedOn w:val="Standaard"/>
    <w:rsid w:val="005643CD"/>
    <w:pPr>
      <w:numPr>
        <w:numId w:val="5"/>
      </w:numPr>
    </w:pPr>
  </w:style>
  <w:style w:type="paragraph" w:customStyle="1" w:styleId="ChapterTitle">
    <w:name w:val="ChapterTitle"/>
    <w:basedOn w:val="Standaard"/>
    <w:next w:val="Standaard"/>
    <w:rsid w:val="005643CD"/>
    <w:pPr>
      <w:keepNext/>
      <w:spacing w:after="360"/>
      <w:jc w:val="center"/>
    </w:pPr>
    <w:rPr>
      <w:b/>
      <w:sz w:val="32"/>
    </w:rPr>
  </w:style>
  <w:style w:type="paragraph" w:customStyle="1" w:styleId="Confidence">
    <w:name w:val="Confidence"/>
    <w:basedOn w:val="Standaard"/>
    <w:next w:val="Standaard"/>
    <w:rsid w:val="005643CD"/>
    <w:pPr>
      <w:spacing w:before="360"/>
      <w:jc w:val="center"/>
    </w:pPr>
  </w:style>
  <w:style w:type="paragraph" w:customStyle="1" w:styleId="Confidentialit">
    <w:name w:val="Confidentialité"/>
    <w:basedOn w:val="Standaard"/>
    <w:next w:val="Standaard"/>
    <w:rsid w:val="005643CD"/>
    <w:pPr>
      <w:spacing w:before="240" w:after="240"/>
      <w:ind w:left="5103"/>
    </w:pPr>
    <w:rPr>
      <w:u w:val="single"/>
    </w:rPr>
  </w:style>
  <w:style w:type="paragraph" w:customStyle="1" w:styleId="Considrant">
    <w:name w:val="Considérant"/>
    <w:basedOn w:val="Standaard"/>
    <w:rsid w:val="005643CD"/>
    <w:pPr>
      <w:numPr>
        <w:numId w:val="6"/>
      </w:numPr>
    </w:pPr>
  </w:style>
  <w:style w:type="paragraph" w:customStyle="1" w:styleId="Corrigendum">
    <w:name w:val="Corrigendum"/>
    <w:basedOn w:val="Standaard"/>
    <w:next w:val="Standaard"/>
    <w:rsid w:val="005643CD"/>
    <w:pPr>
      <w:spacing w:before="0" w:after="240"/>
      <w:jc w:val="left"/>
    </w:pPr>
  </w:style>
  <w:style w:type="paragraph" w:customStyle="1" w:styleId="Datedadoption">
    <w:name w:val="Date d'adoption"/>
    <w:basedOn w:val="Standaard"/>
    <w:next w:val="Standaard"/>
    <w:rsid w:val="005643CD"/>
    <w:pPr>
      <w:spacing w:before="360" w:after="0"/>
      <w:jc w:val="center"/>
    </w:pPr>
    <w:rPr>
      <w:b/>
    </w:rPr>
  </w:style>
  <w:style w:type="paragraph" w:customStyle="1" w:styleId="DatedadoptionPagedecouverture">
    <w:name w:val="Date d'adoption (Page de couverture)"/>
    <w:basedOn w:val="Datedadoption"/>
    <w:next w:val="Standaard"/>
    <w:rsid w:val="005643CD"/>
  </w:style>
  <w:style w:type="character" w:customStyle="1" w:styleId="Deleted">
    <w:name w:val="Deleted"/>
    <w:rsid w:val="005643CD"/>
    <w:rPr>
      <w:strike/>
      <w:shd w:val="clear" w:color="auto" w:fill="auto"/>
    </w:rPr>
  </w:style>
  <w:style w:type="paragraph" w:customStyle="1" w:styleId="Emission">
    <w:name w:val="Emission"/>
    <w:basedOn w:val="Standaard"/>
    <w:next w:val="Standaard"/>
    <w:rsid w:val="005643CD"/>
    <w:pPr>
      <w:spacing w:before="0" w:after="0"/>
      <w:ind w:left="5103"/>
      <w:jc w:val="left"/>
    </w:pPr>
  </w:style>
  <w:style w:type="paragraph" w:customStyle="1" w:styleId="Exposdesmotifstitre">
    <w:name w:val="Exposé des motifs titre"/>
    <w:basedOn w:val="Standaard"/>
    <w:next w:val="Standaard"/>
    <w:rsid w:val="005643CD"/>
    <w:pPr>
      <w:jc w:val="center"/>
    </w:pPr>
    <w:rPr>
      <w:b/>
      <w:u w:val="single"/>
    </w:rPr>
  </w:style>
  <w:style w:type="paragraph" w:customStyle="1" w:styleId="Fait">
    <w:name w:val="Fait à"/>
    <w:basedOn w:val="Standaard"/>
    <w:next w:val="Standaard"/>
    <w:rsid w:val="005643CD"/>
    <w:pPr>
      <w:keepNext/>
      <w:spacing w:after="0"/>
    </w:pPr>
  </w:style>
  <w:style w:type="paragraph" w:customStyle="1" w:styleId="Fichefinanciretitre">
    <w:name w:val="Fiche financière titre"/>
    <w:basedOn w:val="Standaard"/>
    <w:next w:val="Standaard"/>
    <w:rsid w:val="005643CD"/>
    <w:pPr>
      <w:jc w:val="center"/>
    </w:pPr>
    <w:rPr>
      <w:b/>
      <w:u w:val="single"/>
    </w:rPr>
  </w:style>
  <w:style w:type="paragraph" w:styleId="Voettekst">
    <w:name w:val="footer"/>
    <w:basedOn w:val="Standaard"/>
    <w:link w:val="Voettekst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Standaard"/>
    <w:rsid w:val="005643CD"/>
    <w:pPr>
      <w:tabs>
        <w:tab w:val="center" w:pos="7285"/>
        <w:tab w:val="center" w:pos="10913"/>
        <w:tab w:val="right" w:pos="15137"/>
      </w:tabs>
      <w:spacing w:before="360" w:after="0"/>
      <w:ind w:left="-567" w:right="-567"/>
      <w:jc w:val="left"/>
    </w:pPr>
  </w:style>
  <w:style w:type="character" w:styleId="Voetnootmarkering">
    <w:name w:val="footnote reference"/>
    <w:semiHidden/>
    <w:rsid w:val="005643CD"/>
    <w:rPr>
      <w:shd w:val="clear" w:color="auto" w:fill="auto"/>
      <w:vertAlign w:val="superscript"/>
    </w:rPr>
  </w:style>
  <w:style w:type="paragraph" w:styleId="Voetnoottekst">
    <w:name w:val="footnote text"/>
    <w:basedOn w:val="Standaard"/>
    <w:link w:val="VoetnoottekstChar"/>
    <w:semiHidden/>
    <w:rsid w:val="005643CD"/>
    <w:pPr>
      <w:spacing w:before="0" w:after="0"/>
      <w:ind w:left="720" w:hanging="720"/>
    </w:pPr>
    <w:rPr>
      <w:sz w:val="20"/>
      <w:szCs w:val="20"/>
    </w:rPr>
  </w:style>
  <w:style w:type="paragraph" w:customStyle="1" w:styleId="Formuledadoption">
    <w:name w:val="Formule d'adoption"/>
    <w:basedOn w:val="Standaard"/>
    <w:next w:val="Standaard"/>
    <w:rsid w:val="005643CD"/>
    <w:pPr>
      <w:keepNext/>
    </w:pPr>
  </w:style>
  <w:style w:type="paragraph" w:styleId="Koptekst">
    <w:name w:val="header"/>
    <w:basedOn w:val="Standaard"/>
    <w:link w:val="KoptekstChar"/>
    <w:uiPriority w:val="99"/>
    <w:rsid w:val="005643CD"/>
    <w:pPr>
      <w:tabs>
        <w:tab w:val="center" w:pos="4535"/>
        <w:tab w:val="right" w:pos="9071"/>
      </w:tabs>
    </w:pPr>
  </w:style>
  <w:style w:type="paragraph" w:customStyle="1" w:styleId="HeaderLandscape">
    <w:name w:val="HeaderLandscape"/>
    <w:basedOn w:val="Standaard"/>
    <w:rsid w:val="005643CD"/>
    <w:pPr>
      <w:tabs>
        <w:tab w:val="center" w:pos="7285"/>
        <w:tab w:val="right" w:pos="14003"/>
      </w:tabs>
    </w:pPr>
  </w:style>
  <w:style w:type="paragraph" w:customStyle="1" w:styleId="Institutionquiagit">
    <w:name w:val="Institution qui agit"/>
    <w:basedOn w:val="Standaard"/>
    <w:next w:val="Standaard"/>
    <w:rsid w:val="005643CD"/>
    <w:pPr>
      <w:keepNext/>
      <w:spacing w:before="600"/>
    </w:pPr>
  </w:style>
  <w:style w:type="paragraph" w:customStyle="1" w:styleId="Institutionquisigne">
    <w:name w:val="Institution qui signe"/>
    <w:basedOn w:val="Standaard"/>
    <w:next w:val="Standaard"/>
    <w:rsid w:val="005643CD"/>
    <w:pPr>
      <w:keepNext/>
      <w:tabs>
        <w:tab w:val="left" w:pos="4252"/>
      </w:tabs>
      <w:spacing w:before="720" w:after="0"/>
    </w:pPr>
    <w:rPr>
      <w:i/>
    </w:rPr>
  </w:style>
  <w:style w:type="paragraph" w:customStyle="1" w:styleId="Languesfaisantfoi">
    <w:name w:val="Langues faisant foi"/>
    <w:basedOn w:val="Standaard"/>
    <w:next w:val="Standaard"/>
    <w:rsid w:val="005643CD"/>
    <w:pPr>
      <w:spacing w:before="360" w:after="0"/>
      <w:jc w:val="center"/>
    </w:pPr>
  </w:style>
  <w:style w:type="paragraph" w:customStyle="1" w:styleId="IntrtEEE">
    <w:name w:val="Intérêt EEE"/>
    <w:basedOn w:val="Languesfaisantfoi"/>
    <w:next w:val="Standaard"/>
    <w:rsid w:val="005643CD"/>
    <w:pPr>
      <w:spacing w:after="240"/>
    </w:pPr>
  </w:style>
  <w:style w:type="paragraph" w:customStyle="1" w:styleId="IntrtEEEPagedecouverture">
    <w:name w:val="Intérêt EEE (Page de couverture)"/>
    <w:basedOn w:val="IntrtEEE"/>
    <w:next w:val="Standaard"/>
    <w:rsid w:val="005643CD"/>
  </w:style>
  <w:style w:type="paragraph" w:customStyle="1" w:styleId="Langue">
    <w:name w:val="Langue"/>
    <w:basedOn w:val="Standaard"/>
    <w:next w:val="Standaard"/>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Standaard"/>
    <w:next w:val="Standaard"/>
    <w:rsid w:val="005643CD"/>
    <w:pPr>
      <w:spacing w:before="360" w:after="0"/>
      <w:jc w:val="center"/>
    </w:pPr>
  </w:style>
  <w:style w:type="paragraph" w:customStyle="1" w:styleId="ManualConsidrant">
    <w:name w:val="Manual Considérant"/>
    <w:basedOn w:val="Standaard"/>
    <w:rsid w:val="005643CD"/>
    <w:pPr>
      <w:ind w:left="709" w:hanging="709"/>
    </w:pPr>
  </w:style>
  <w:style w:type="paragraph" w:customStyle="1" w:styleId="ManualHeading1">
    <w:name w:val="Manual Heading 1"/>
    <w:basedOn w:val="Standaard"/>
    <w:next w:val="Standaard"/>
    <w:rsid w:val="005643CD"/>
    <w:pPr>
      <w:keepNext/>
      <w:tabs>
        <w:tab w:val="left" w:pos="850"/>
      </w:tabs>
      <w:spacing w:before="360"/>
      <w:ind w:left="850" w:hanging="850"/>
      <w:outlineLvl w:val="0"/>
    </w:pPr>
    <w:rPr>
      <w:b/>
      <w:smallCaps/>
    </w:rPr>
  </w:style>
  <w:style w:type="paragraph" w:customStyle="1" w:styleId="ManualHeading2">
    <w:name w:val="Manual Heading 2"/>
    <w:basedOn w:val="Standaard"/>
    <w:next w:val="Standaard"/>
    <w:qFormat/>
    <w:rsid w:val="005643CD"/>
    <w:pPr>
      <w:keepNext/>
      <w:tabs>
        <w:tab w:val="left" w:pos="850"/>
      </w:tabs>
      <w:ind w:left="850" w:hanging="850"/>
      <w:outlineLvl w:val="1"/>
    </w:pPr>
    <w:rPr>
      <w:b/>
    </w:rPr>
  </w:style>
  <w:style w:type="paragraph" w:customStyle="1" w:styleId="ManualHeading3">
    <w:name w:val="Manual Heading 3"/>
    <w:basedOn w:val="Standaard"/>
    <w:next w:val="Standaard"/>
    <w:qFormat/>
    <w:rsid w:val="005643CD"/>
    <w:pPr>
      <w:keepNext/>
      <w:tabs>
        <w:tab w:val="left" w:pos="850"/>
      </w:tabs>
      <w:ind w:left="850" w:hanging="850"/>
      <w:outlineLvl w:val="2"/>
    </w:pPr>
    <w:rPr>
      <w:i/>
    </w:rPr>
  </w:style>
  <w:style w:type="paragraph" w:customStyle="1" w:styleId="ManualHeading4">
    <w:name w:val="Manual Heading 4"/>
    <w:basedOn w:val="Standaard"/>
    <w:next w:val="Standaard"/>
    <w:rsid w:val="005643CD"/>
    <w:pPr>
      <w:keepNext/>
      <w:tabs>
        <w:tab w:val="left" w:pos="850"/>
      </w:tabs>
      <w:ind w:left="850" w:hanging="850"/>
      <w:outlineLvl w:val="3"/>
    </w:pPr>
  </w:style>
  <w:style w:type="paragraph" w:customStyle="1" w:styleId="ManualNumPar1">
    <w:name w:val="Manual NumPar 1"/>
    <w:basedOn w:val="Standaard"/>
    <w:next w:val="Standaard"/>
    <w:link w:val="ManualNumPar1Char"/>
    <w:rsid w:val="005643CD"/>
    <w:pPr>
      <w:ind w:left="850" w:hanging="850"/>
    </w:pPr>
  </w:style>
  <w:style w:type="paragraph" w:customStyle="1" w:styleId="ManualNumPar2">
    <w:name w:val="Manual NumPar 2"/>
    <w:basedOn w:val="Standaard"/>
    <w:next w:val="Standaard"/>
    <w:rsid w:val="005643CD"/>
    <w:pPr>
      <w:ind w:left="850" w:hanging="850"/>
    </w:pPr>
  </w:style>
  <w:style w:type="paragraph" w:customStyle="1" w:styleId="ManualNumPar3">
    <w:name w:val="Manual NumPar 3"/>
    <w:basedOn w:val="Standaard"/>
    <w:next w:val="Standaard"/>
    <w:rsid w:val="005643CD"/>
    <w:pPr>
      <w:ind w:left="850" w:hanging="850"/>
    </w:pPr>
  </w:style>
  <w:style w:type="paragraph" w:customStyle="1" w:styleId="ManualNumPar4">
    <w:name w:val="Manual NumPar 4"/>
    <w:basedOn w:val="Standaard"/>
    <w:next w:val="Standaard"/>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Standaard"/>
    <w:next w:val="Emission"/>
    <w:rsid w:val="005643CD"/>
    <w:pPr>
      <w:spacing w:before="0" w:after="0"/>
      <w:jc w:val="left"/>
    </w:pPr>
    <w:rPr>
      <w:rFonts w:ascii="Arial" w:hAnsi="Arial" w:cs="Arial"/>
    </w:rPr>
  </w:style>
  <w:style w:type="paragraph" w:customStyle="1" w:styleId="NormalCentered">
    <w:name w:val="Normal Centered"/>
    <w:basedOn w:val="Standaard"/>
    <w:rsid w:val="005643CD"/>
    <w:pPr>
      <w:jc w:val="center"/>
    </w:pPr>
  </w:style>
  <w:style w:type="paragraph" w:customStyle="1" w:styleId="NormalLeft">
    <w:name w:val="Normal Left"/>
    <w:basedOn w:val="Standaard"/>
    <w:rsid w:val="005643CD"/>
    <w:pPr>
      <w:jc w:val="left"/>
    </w:pPr>
  </w:style>
  <w:style w:type="paragraph" w:customStyle="1" w:styleId="NormalRight">
    <w:name w:val="Normal Right"/>
    <w:basedOn w:val="Standaard"/>
    <w:rsid w:val="005643CD"/>
    <w:pPr>
      <w:jc w:val="right"/>
    </w:pPr>
  </w:style>
  <w:style w:type="paragraph" w:customStyle="1" w:styleId="NumPar1">
    <w:name w:val="NumPar 1"/>
    <w:basedOn w:val="Standaard"/>
    <w:next w:val="Standaard"/>
    <w:rsid w:val="005643CD"/>
    <w:pPr>
      <w:numPr>
        <w:numId w:val="8"/>
      </w:numPr>
    </w:pPr>
  </w:style>
  <w:style w:type="paragraph" w:customStyle="1" w:styleId="NumPar2">
    <w:name w:val="NumPar 2"/>
    <w:basedOn w:val="Standaard"/>
    <w:next w:val="Standaard"/>
    <w:rsid w:val="005643CD"/>
    <w:pPr>
      <w:numPr>
        <w:ilvl w:val="1"/>
        <w:numId w:val="8"/>
      </w:numPr>
    </w:pPr>
  </w:style>
  <w:style w:type="paragraph" w:customStyle="1" w:styleId="NumPar3">
    <w:name w:val="NumPar 3"/>
    <w:basedOn w:val="Standaard"/>
    <w:next w:val="Standaard"/>
    <w:rsid w:val="005643CD"/>
    <w:pPr>
      <w:numPr>
        <w:ilvl w:val="2"/>
        <w:numId w:val="8"/>
      </w:numPr>
    </w:pPr>
  </w:style>
  <w:style w:type="paragraph" w:customStyle="1" w:styleId="NumPar4">
    <w:name w:val="NumPar 4"/>
    <w:basedOn w:val="Standaard"/>
    <w:next w:val="Standaard"/>
    <w:rsid w:val="005643CD"/>
    <w:pPr>
      <w:numPr>
        <w:ilvl w:val="3"/>
        <w:numId w:val="8"/>
      </w:numPr>
    </w:pPr>
  </w:style>
  <w:style w:type="paragraph" w:customStyle="1" w:styleId="Objetacteprincipal">
    <w:name w:val="Objet acte principal"/>
    <w:basedOn w:val="Standaard"/>
    <w:next w:val="Standaard"/>
    <w:rsid w:val="005643CD"/>
    <w:pPr>
      <w:spacing w:before="0" w:after="360"/>
      <w:jc w:val="center"/>
    </w:pPr>
    <w:rPr>
      <w:b/>
    </w:rPr>
  </w:style>
  <w:style w:type="paragraph" w:customStyle="1" w:styleId="ObjetacteprincipalPagedecouverture">
    <w:name w:val="Objet acte principal (Page de couverture)"/>
    <w:basedOn w:val="Objetacteprincipal"/>
    <w:next w:val="Standaard"/>
    <w:rsid w:val="005643CD"/>
  </w:style>
  <w:style w:type="paragraph" w:customStyle="1" w:styleId="Objetexterne">
    <w:name w:val="Objet externe"/>
    <w:basedOn w:val="Standaard"/>
    <w:next w:val="Standaard"/>
    <w:rsid w:val="005643CD"/>
    <w:rPr>
      <w:i/>
      <w:caps/>
    </w:rPr>
  </w:style>
  <w:style w:type="paragraph" w:customStyle="1" w:styleId="Pagedecouverture">
    <w:name w:val="Page de couverture"/>
    <w:basedOn w:val="Standaard"/>
    <w:next w:val="Standaard"/>
    <w:rsid w:val="005643CD"/>
  </w:style>
  <w:style w:type="paragraph" w:customStyle="1" w:styleId="PartTitle">
    <w:name w:val="PartTitle"/>
    <w:basedOn w:val="Standaard"/>
    <w:next w:val="ChapterTitle"/>
    <w:rsid w:val="005643CD"/>
    <w:pPr>
      <w:keepNext/>
      <w:pageBreakBefore/>
      <w:spacing w:after="360"/>
      <w:jc w:val="center"/>
    </w:pPr>
    <w:rPr>
      <w:b/>
      <w:sz w:val="36"/>
    </w:rPr>
  </w:style>
  <w:style w:type="paragraph" w:customStyle="1" w:styleId="Personnequisigne">
    <w:name w:val="Personne qui signe"/>
    <w:basedOn w:val="Standaard"/>
    <w:next w:val="Institutionquisigne"/>
    <w:rsid w:val="005643CD"/>
    <w:pPr>
      <w:tabs>
        <w:tab w:val="left" w:pos="4252"/>
      </w:tabs>
      <w:spacing w:before="0" w:after="0"/>
      <w:jc w:val="left"/>
    </w:pPr>
    <w:rPr>
      <w:i/>
    </w:rPr>
  </w:style>
  <w:style w:type="paragraph" w:customStyle="1" w:styleId="Point0">
    <w:name w:val="Point 0"/>
    <w:basedOn w:val="Standaard"/>
    <w:rsid w:val="005643CD"/>
    <w:pPr>
      <w:ind w:left="850" w:hanging="850"/>
    </w:pPr>
  </w:style>
  <w:style w:type="paragraph" w:customStyle="1" w:styleId="Point0letter">
    <w:name w:val="Point 0 (letter)"/>
    <w:basedOn w:val="Standaard"/>
    <w:rsid w:val="005643CD"/>
    <w:pPr>
      <w:numPr>
        <w:ilvl w:val="1"/>
        <w:numId w:val="9"/>
      </w:numPr>
    </w:pPr>
  </w:style>
  <w:style w:type="paragraph" w:customStyle="1" w:styleId="Point0number">
    <w:name w:val="Point 0 (number)"/>
    <w:basedOn w:val="Standaard"/>
    <w:rsid w:val="005643CD"/>
    <w:pPr>
      <w:numPr>
        <w:numId w:val="9"/>
      </w:numPr>
    </w:pPr>
  </w:style>
  <w:style w:type="paragraph" w:customStyle="1" w:styleId="Point1">
    <w:name w:val="Point 1"/>
    <w:basedOn w:val="Standaard"/>
    <w:rsid w:val="005643CD"/>
    <w:pPr>
      <w:ind w:left="1417" w:hanging="567"/>
    </w:pPr>
  </w:style>
  <w:style w:type="paragraph" w:customStyle="1" w:styleId="Point1letter">
    <w:name w:val="Point 1 (letter)"/>
    <w:basedOn w:val="Standaard"/>
    <w:rsid w:val="005643CD"/>
    <w:pPr>
      <w:numPr>
        <w:ilvl w:val="3"/>
        <w:numId w:val="9"/>
      </w:numPr>
    </w:pPr>
  </w:style>
  <w:style w:type="paragraph" w:customStyle="1" w:styleId="Point1number">
    <w:name w:val="Point 1 (number)"/>
    <w:basedOn w:val="Standaard"/>
    <w:rsid w:val="005643CD"/>
    <w:pPr>
      <w:numPr>
        <w:ilvl w:val="2"/>
        <w:numId w:val="9"/>
      </w:numPr>
    </w:pPr>
  </w:style>
  <w:style w:type="paragraph" w:customStyle="1" w:styleId="Point2">
    <w:name w:val="Point 2"/>
    <w:basedOn w:val="Standaard"/>
    <w:rsid w:val="005643CD"/>
    <w:pPr>
      <w:ind w:left="1984" w:hanging="567"/>
    </w:pPr>
  </w:style>
  <w:style w:type="paragraph" w:customStyle="1" w:styleId="Point2letter">
    <w:name w:val="Point 2 (letter)"/>
    <w:basedOn w:val="Standaard"/>
    <w:rsid w:val="005643CD"/>
    <w:pPr>
      <w:numPr>
        <w:ilvl w:val="5"/>
        <w:numId w:val="9"/>
      </w:numPr>
    </w:pPr>
  </w:style>
  <w:style w:type="paragraph" w:customStyle="1" w:styleId="Point2number">
    <w:name w:val="Point 2 (number)"/>
    <w:basedOn w:val="Standaard"/>
    <w:rsid w:val="005643CD"/>
    <w:pPr>
      <w:numPr>
        <w:ilvl w:val="4"/>
        <w:numId w:val="9"/>
      </w:numPr>
    </w:pPr>
  </w:style>
  <w:style w:type="paragraph" w:customStyle="1" w:styleId="Point3">
    <w:name w:val="Point 3"/>
    <w:basedOn w:val="Standaard"/>
    <w:rsid w:val="005643CD"/>
    <w:pPr>
      <w:ind w:left="2551" w:hanging="567"/>
    </w:pPr>
  </w:style>
  <w:style w:type="paragraph" w:customStyle="1" w:styleId="Point3letter">
    <w:name w:val="Point 3 (letter)"/>
    <w:basedOn w:val="Standaard"/>
    <w:rsid w:val="005643CD"/>
    <w:pPr>
      <w:numPr>
        <w:ilvl w:val="7"/>
        <w:numId w:val="9"/>
      </w:numPr>
    </w:pPr>
  </w:style>
  <w:style w:type="paragraph" w:customStyle="1" w:styleId="Point3number">
    <w:name w:val="Point 3 (number)"/>
    <w:basedOn w:val="Standaard"/>
    <w:rsid w:val="005643CD"/>
    <w:pPr>
      <w:numPr>
        <w:ilvl w:val="6"/>
        <w:numId w:val="9"/>
      </w:numPr>
    </w:pPr>
  </w:style>
  <w:style w:type="paragraph" w:customStyle="1" w:styleId="Point4">
    <w:name w:val="Point 4"/>
    <w:basedOn w:val="Standaard"/>
    <w:rsid w:val="005643CD"/>
    <w:pPr>
      <w:ind w:left="3118" w:hanging="567"/>
    </w:pPr>
  </w:style>
  <w:style w:type="paragraph" w:customStyle="1" w:styleId="Point4letter">
    <w:name w:val="Point 4 (letter)"/>
    <w:basedOn w:val="Standaard"/>
    <w:rsid w:val="005643CD"/>
    <w:pPr>
      <w:numPr>
        <w:ilvl w:val="8"/>
        <w:numId w:val="9"/>
      </w:numPr>
    </w:pPr>
  </w:style>
  <w:style w:type="paragraph" w:customStyle="1" w:styleId="PointDouble0">
    <w:name w:val="PointDouble 0"/>
    <w:basedOn w:val="Standaard"/>
    <w:rsid w:val="005643CD"/>
    <w:pPr>
      <w:tabs>
        <w:tab w:val="left" w:pos="850"/>
      </w:tabs>
      <w:ind w:left="1417" w:hanging="1417"/>
    </w:pPr>
  </w:style>
  <w:style w:type="paragraph" w:customStyle="1" w:styleId="PointDouble1">
    <w:name w:val="PointDouble 1"/>
    <w:basedOn w:val="Standaard"/>
    <w:rsid w:val="005643CD"/>
    <w:pPr>
      <w:tabs>
        <w:tab w:val="left" w:pos="1417"/>
      </w:tabs>
      <w:ind w:left="1984" w:hanging="1134"/>
    </w:pPr>
  </w:style>
  <w:style w:type="paragraph" w:customStyle="1" w:styleId="PointDouble2">
    <w:name w:val="PointDouble 2"/>
    <w:basedOn w:val="Standaard"/>
    <w:rsid w:val="005643CD"/>
    <w:pPr>
      <w:tabs>
        <w:tab w:val="left" w:pos="1984"/>
      </w:tabs>
      <w:ind w:left="2551" w:hanging="1134"/>
    </w:pPr>
  </w:style>
  <w:style w:type="paragraph" w:customStyle="1" w:styleId="PointDouble3">
    <w:name w:val="PointDouble 3"/>
    <w:basedOn w:val="Standaard"/>
    <w:rsid w:val="005643CD"/>
    <w:pPr>
      <w:tabs>
        <w:tab w:val="left" w:pos="2551"/>
      </w:tabs>
      <w:ind w:left="3118" w:hanging="1134"/>
    </w:pPr>
  </w:style>
  <w:style w:type="paragraph" w:customStyle="1" w:styleId="PointDouble4">
    <w:name w:val="PointDouble 4"/>
    <w:basedOn w:val="Standaard"/>
    <w:rsid w:val="005643CD"/>
    <w:pPr>
      <w:tabs>
        <w:tab w:val="left" w:pos="3118"/>
      </w:tabs>
      <w:ind w:left="3685" w:hanging="1134"/>
    </w:pPr>
  </w:style>
  <w:style w:type="paragraph" w:customStyle="1" w:styleId="PointTriple0">
    <w:name w:val="PointTriple 0"/>
    <w:basedOn w:val="Standaard"/>
    <w:rsid w:val="005643CD"/>
    <w:pPr>
      <w:tabs>
        <w:tab w:val="left" w:pos="850"/>
        <w:tab w:val="left" w:pos="1417"/>
      </w:tabs>
      <w:ind w:left="1984" w:hanging="1984"/>
    </w:pPr>
  </w:style>
  <w:style w:type="paragraph" w:customStyle="1" w:styleId="PointTriple1">
    <w:name w:val="PointTriple 1"/>
    <w:basedOn w:val="Standaard"/>
    <w:rsid w:val="005643CD"/>
    <w:pPr>
      <w:tabs>
        <w:tab w:val="left" w:pos="1417"/>
        <w:tab w:val="left" w:pos="1984"/>
      </w:tabs>
      <w:ind w:left="2551" w:hanging="1701"/>
    </w:pPr>
  </w:style>
  <w:style w:type="paragraph" w:customStyle="1" w:styleId="PointTriple2">
    <w:name w:val="PointTriple 2"/>
    <w:basedOn w:val="Standaard"/>
    <w:rsid w:val="005643CD"/>
    <w:pPr>
      <w:tabs>
        <w:tab w:val="left" w:pos="1984"/>
        <w:tab w:val="left" w:pos="2551"/>
      </w:tabs>
      <w:ind w:left="3118" w:hanging="1701"/>
    </w:pPr>
  </w:style>
  <w:style w:type="paragraph" w:customStyle="1" w:styleId="PointTriple3">
    <w:name w:val="PointTriple 3"/>
    <w:basedOn w:val="Standaard"/>
    <w:rsid w:val="005643CD"/>
    <w:pPr>
      <w:tabs>
        <w:tab w:val="left" w:pos="2551"/>
        <w:tab w:val="left" w:pos="3118"/>
      </w:tabs>
      <w:ind w:left="3685" w:hanging="1701"/>
    </w:pPr>
  </w:style>
  <w:style w:type="paragraph" w:customStyle="1" w:styleId="PointTriple4">
    <w:name w:val="PointTriple 4"/>
    <w:basedOn w:val="Standaard"/>
    <w:rsid w:val="005643CD"/>
    <w:pPr>
      <w:tabs>
        <w:tab w:val="left" w:pos="3118"/>
        <w:tab w:val="left" w:pos="3685"/>
      </w:tabs>
      <w:ind w:left="4252" w:hanging="1701"/>
    </w:pPr>
  </w:style>
  <w:style w:type="paragraph" w:customStyle="1" w:styleId="QuotedNumPar">
    <w:name w:val="Quoted NumPar"/>
    <w:basedOn w:val="Standaard"/>
    <w:rsid w:val="005643CD"/>
    <w:pPr>
      <w:ind w:left="1417" w:hanging="567"/>
    </w:pPr>
  </w:style>
  <w:style w:type="paragraph" w:customStyle="1" w:styleId="QuotedText">
    <w:name w:val="Quoted Text"/>
    <w:basedOn w:val="Standaard"/>
    <w:rsid w:val="005643CD"/>
    <w:pPr>
      <w:ind w:left="1417"/>
    </w:pPr>
  </w:style>
  <w:style w:type="paragraph" w:customStyle="1" w:styleId="Rfrencecroise">
    <w:name w:val="Référence croisée"/>
    <w:basedOn w:val="Standaard"/>
    <w:rsid w:val="005643CD"/>
    <w:pPr>
      <w:spacing w:before="0" w:after="0"/>
      <w:jc w:val="center"/>
    </w:pPr>
  </w:style>
  <w:style w:type="paragraph" w:customStyle="1" w:styleId="Rfrenceinstitutionnelle">
    <w:name w:val="Référence institutionnelle"/>
    <w:basedOn w:val="Standaard"/>
    <w:next w:val="Confidentialit"/>
    <w:rsid w:val="005643CD"/>
    <w:pPr>
      <w:spacing w:before="0" w:after="240"/>
      <w:ind w:left="5103"/>
      <w:jc w:val="left"/>
    </w:pPr>
  </w:style>
  <w:style w:type="paragraph" w:customStyle="1" w:styleId="Rfrenceinterinstitutionnelle">
    <w:name w:val="Référence interinstitutionnelle"/>
    <w:basedOn w:val="Standaard"/>
    <w:next w:val="Standaard"/>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Standaard"/>
    <w:next w:val="Rfrenceinterinstitutionnelle"/>
    <w:rsid w:val="005643CD"/>
    <w:pPr>
      <w:spacing w:before="0" w:after="0"/>
      <w:ind w:left="5103"/>
      <w:jc w:val="left"/>
    </w:pPr>
  </w:style>
  <w:style w:type="paragraph" w:customStyle="1" w:styleId="SectionTitle">
    <w:name w:val="SectionTitle"/>
    <w:basedOn w:val="Standaard"/>
    <w:next w:val="Kop1"/>
    <w:rsid w:val="005643CD"/>
    <w:pPr>
      <w:keepNext/>
      <w:spacing w:after="360"/>
      <w:jc w:val="center"/>
    </w:pPr>
    <w:rPr>
      <w:b/>
      <w:smallCaps/>
      <w:sz w:val="28"/>
    </w:rPr>
  </w:style>
  <w:style w:type="paragraph" w:customStyle="1" w:styleId="Sous-titreobjet">
    <w:name w:val="Sous-titre objet"/>
    <w:basedOn w:val="Standaard"/>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Standaard"/>
    <w:next w:val="Standaard"/>
    <w:rsid w:val="005643CD"/>
    <w:pPr>
      <w:spacing w:before="360" w:after="0"/>
      <w:jc w:val="center"/>
    </w:pPr>
  </w:style>
  <w:style w:type="paragraph" w:customStyle="1" w:styleId="StatutPagedecouverture">
    <w:name w:val="Statut (Page de couverture)"/>
    <w:basedOn w:val="Statut"/>
    <w:next w:val="Standaard"/>
    <w:rsid w:val="005643CD"/>
  </w:style>
  <w:style w:type="paragraph" w:customStyle="1" w:styleId="Supertitre">
    <w:name w:val="Supertitre"/>
    <w:basedOn w:val="Standaard"/>
    <w:next w:val="Standaard"/>
    <w:rsid w:val="005643CD"/>
    <w:pPr>
      <w:spacing w:before="0" w:after="600"/>
      <w:jc w:val="center"/>
    </w:pPr>
    <w:rPr>
      <w:b/>
    </w:rPr>
  </w:style>
  <w:style w:type="paragraph" w:customStyle="1" w:styleId="TableTitle">
    <w:name w:val="Table Title"/>
    <w:basedOn w:val="Standaard"/>
    <w:next w:val="Standaard"/>
    <w:rsid w:val="005643CD"/>
    <w:pPr>
      <w:jc w:val="center"/>
    </w:pPr>
    <w:rPr>
      <w:b/>
    </w:rPr>
  </w:style>
  <w:style w:type="paragraph" w:customStyle="1" w:styleId="Text1">
    <w:name w:val="Text 1"/>
    <w:basedOn w:val="Standaard"/>
    <w:link w:val="Text1Char"/>
    <w:rsid w:val="005643CD"/>
    <w:pPr>
      <w:ind w:left="850"/>
    </w:pPr>
  </w:style>
  <w:style w:type="paragraph" w:customStyle="1" w:styleId="Text2">
    <w:name w:val="Text 2"/>
    <w:basedOn w:val="Standaard"/>
    <w:rsid w:val="005643CD"/>
    <w:pPr>
      <w:ind w:left="1417"/>
    </w:pPr>
  </w:style>
  <w:style w:type="paragraph" w:customStyle="1" w:styleId="Text3">
    <w:name w:val="Text 3"/>
    <w:basedOn w:val="Standaard"/>
    <w:rsid w:val="005643CD"/>
    <w:pPr>
      <w:ind w:left="1984"/>
    </w:pPr>
  </w:style>
  <w:style w:type="paragraph" w:customStyle="1" w:styleId="Text4">
    <w:name w:val="Text 4"/>
    <w:basedOn w:val="Standaard"/>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Standaard"/>
    <w:next w:val="Standaard"/>
    <w:rsid w:val="005643CD"/>
    <w:pPr>
      <w:keepNext/>
      <w:spacing w:before="360"/>
      <w:jc w:val="center"/>
    </w:pPr>
    <w:rPr>
      <w:i/>
    </w:rPr>
  </w:style>
  <w:style w:type="paragraph" w:customStyle="1" w:styleId="Titreobjet">
    <w:name w:val="Titre objet"/>
    <w:basedOn w:val="Standaard"/>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Inhopg1">
    <w:name w:val="toc 1"/>
    <w:basedOn w:val="Standaard"/>
    <w:next w:val="Standaard"/>
    <w:semiHidden/>
    <w:rsid w:val="005643CD"/>
    <w:pPr>
      <w:tabs>
        <w:tab w:val="right" w:leader="dot" w:pos="9071"/>
      </w:tabs>
      <w:spacing w:before="60"/>
      <w:ind w:left="850" w:hanging="850"/>
      <w:jc w:val="left"/>
    </w:pPr>
  </w:style>
  <w:style w:type="paragraph" w:styleId="Inhopg2">
    <w:name w:val="toc 2"/>
    <w:basedOn w:val="Standaard"/>
    <w:next w:val="Standaard"/>
    <w:semiHidden/>
    <w:rsid w:val="005643CD"/>
    <w:pPr>
      <w:tabs>
        <w:tab w:val="right" w:leader="dot" w:pos="9071"/>
      </w:tabs>
      <w:spacing w:before="60"/>
      <w:ind w:left="850" w:hanging="850"/>
      <w:jc w:val="left"/>
    </w:pPr>
  </w:style>
  <w:style w:type="paragraph" w:styleId="Inhopg3">
    <w:name w:val="toc 3"/>
    <w:basedOn w:val="Standaard"/>
    <w:next w:val="Standaard"/>
    <w:semiHidden/>
    <w:rsid w:val="005643CD"/>
    <w:pPr>
      <w:tabs>
        <w:tab w:val="right" w:leader="dot" w:pos="9071"/>
      </w:tabs>
      <w:spacing w:before="60"/>
      <w:ind w:left="850" w:hanging="850"/>
      <w:jc w:val="left"/>
    </w:pPr>
  </w:style>
  <w:style w:type="paragraph" w:styleId="Inhopg4">
    <w:name w:val="toc 4"/>
    <w:basedOn w:val="Standaard"/>
    <w:next w:val="Standaard"/>
    <w:semiHidden/>
    <w:rsid w:val="005643CD"/>
    <w:pPr>
      <w:tabs>
        <w:tab w:val="right" w:leader="dot" w:pos="9071"/>
      </w:tabs>
      <w:spacing w:before="60"/>
      <w:ind w:left="850" w:hanging="850"/>
      <w:jc w:val="left"/>
    </w:pPr>
  </w:style>
  <w:style w:type="paragraph" w:styleId="Inhopg5">
    <w:name w:val="toc 5"/>
    <w:basedOn w:val="Standaard"/>
    <w:next w:val="Standaard"/>
    <w:semiHidden/>
    <w:rsid w:val="005643CD"/>
    <w:pPr>
      <w:tabs>
        <w:tab w:val="right" w:leader="dot" w:pos="9071"/>
      </w:tabs>
      <w:spacing w:before="300"/>
      <w:jc w:val="left"/>
    </w:pPr>
  </w:style>
  <w:style w:type="paragraph" w:styleId="Inhopg6">
    <w:name w:val="toc 6"/>
    <w:basedOn w:val="Standaard"/>
    <w:next w:val="Standaard"/>
    <w:semiHidden/>
    <w:rsid w:val="005643CD"/>
    <w:pPr>
      <w:tabs>
        <w:tab w:val="right" w:leader="dot" w:pos="9071"/>
      </w:tabs>
      <w:spacing w:before="240"/>
      <w:jc w:val="left"/>
    </w:pPr>
  </w:style>
  <w:style w:type="paragraph" w:styleId="Inhopg7">
    <w:name w:val="toc 7"/>
    <w:basedOn w:val="Standaard"/>
    <w:next w:val="Standaard"/>
    <w:semiHidden/>
    <w:rsid w:val="005643CD"/>
    <w:pPr>
      <w:tabs>
        <w:tab w:val="right" w:leader="dot" w:pos="9071"/>
      </w:tabs>
      <w:spacing w:before="180"/>
      <w:jc w:val="left"/>
    </w:pPr>
  </w:style>
  <w:style w:type="paragraph" w:styleId="Inhopg8">
    <w:name w:val="toc 8"/>
    <w:basedOn w:val="Standaard"/>
    <w:next w:val="Standaard"/>
    <w:semiHidden/>
    <w:rsid w:val="005643CD"/>
    <w:pPr>
      <w:tabs>
        <w:tab w:val="right" w:leader="dot" w:pos="9071"/>
      </w:tabs>
      <w:jc w:val="left"/>
    </w:pPr>
  </w:style>
  <w:style w:type="paragraph" w:styleId="Inhopg9">
    <w:name w:val="toc 9"/>
    <w:basedOn w:val="Standaard"/>
    <w:next w:val="Standaard"/>
    <w:semiHidden/>
    <w:rsid w:val="005643CD"/>
    <w:pPr>
      <w:tabs>
        <w:tab w:val="right" w:leader="dot" w:pos="9071"/>
      </w:tabs>
    </w:pPr>
  </w:style>
  <w:style w:type="paragraph" w:styleId="Kopvaninhoudsopgave">
    <w:name w:val="TOC Heading"/>
    <w:basedOn w:val="Standaard"/>
    <w:next w:val="Standaard"/>
    <w:qFormat/>
    <w:rsid w:val="005643CD"/>
    <w:pPr>
      <w:spacing w:after="240"/>
      <w:jc w:val="center"/>
    </w:pPr>
    <w:rPr>
      <w:b/>
      <w:sz w:val="28"/>
    </w:rPr>
  </w:style>
  <w:style w:type="paragraph" w:customStyle="1" w:styleId="Typeacteprincipal">
    <w:name w:val="Type acte principal"/>
    <w:basedOn w:val="Standaard"/>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Standaard"/>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Standaard"/>
    <w:next w:val="Confidentialit"/>
    <w:rsid w:val="005643CD"/>
    <w:pPr>
      <w:spacing w:before="0" w:after="240"/>
      <w:ind w:left="5103"/>
      <w:jc w:val="left"/>
    </w:pPr>
  </w:style>
  <w:style w:type="character" w:customStyle="1" w:styleId="Kop5Char">
    <w:name w:val="Kop 5 Char"/>
    <w:link w:val="Kop5"/>
    <w:rsid w:val="004439BB"/>
    <w:rPr>
      <w:rFonts w:ascii="Arial" w:hAnsi="Arial"/>
      <w:sz w:val="22"/>
      <w:shd w:val="clear" w:color="auto" w:fill="auto"/>
      <w:lang w:val="en-GB"/>
    </w:rPr>
  </w:style>
  <w:style w:type="character" w:customStyle="1" w:styleId="Kop6Char">
    <w:name w:val="Kop 6 Char"/>
    <w:link w:val="Kop6"/>
    <w:rsid w:val="004439BB"/>
    <w:rPr>
      <w:rFonts w:ascii="Arial" w:hAnsi="Arial"/>
      <w:i/>
      <w:sz w:val="22"/>
      <w:shd w:val="clear" w:color="auto" w:fill="auto"/>
      <w:lang w:val="en-GB"/>
    </w:rPr>
  </w:style>
  <w:style w:type="character" w:customStyle="1" w:styleId="Kop7Char">
    <w:name w:val="Kop 7 Char"/>
    <w:link w:val="Kop7"/>
    <w:rsid w:val="004439BB"/>
    <w:rPr>
      <w:rFonts w:ascii="Arial" w:hAnsi="Arial"/>
      <w:shd w:val="clear" w:color="auto" w:fill="auto"/>
      <w:lang w:val="en-GB"/>
    </w:rPr>
  </w:style>
  <w:style w:type="character" w:customStyle="1" w:styleId="Kop8Char">
    <w:name w:val="Kop 8 Char"/>
    <w:link w:val="Kop8"/>
    <w:rsid w:val="004439BB"/>
    <w:rPr>
      <w:rFonts w:ascii="Arial" w:hAnsi="Arial"/>
      <w:i/>
      <w:shd w:val="clear" w:color="auto" w:fill="auto"/>
      <w:lang w:val="en-GB"/>
    </w:rPr>
  </w:style>
  <w:style w:type="character" w:customStyle="1" w:styleId="Kop9Char">
    <w:name w:val="Kop 9 Char"/>
    <w:link w:val="Kop9"/>
    <w:rsid w:val="004439BB"/>
    <w:rPr>
      <w:rFonts w:ascii="Arial" w:hAnsi="Arial"/>
      <w:i/>
      <w:sz w:val="18"/>
      <w:shd w:val="clear" w:color="auto" w:fill="auto"/>
      <w:lang w:val="en-GB"/>
    </w:rPr>
  </w:style>
  <w:style w:type="paragraph" w:customStyle="1" w:styleId="AddressTL">
    <w:name w:val="AddressTL"/>
    <w:basedOn w:val="Standaard"/>
    <w:next w:val="Standaard"/>
    <w:rsid w:val="004439BB"/>
    <w:pPr>
      <w:spacing w:before="0" w:after="720"/>
      <w:jc w:val="left"/>
    </w:pPr>
    <w:rPr>
      <w:szCs w:val="20"/>
    </w:rPr>
  </w:style>
  <w:style w:type="paragraph" w:customStyle="1" w:styleId="AddressTR">
    <w:name w:val="AddressTR"/>
    <w:basedOn w:val="Standaard"/>
    <w:next w:val="Standaard"/>
    <w:rsid w:val="004439BB"/>
    <w:pPr>
      <w:spacing w:before="0" w:after="720"/>
      <w:ind w:left="5103"/>
      <w:jc w:val="left"/>
    </w:pPr>
    <w:rPr>
      <w:szCs w:val="20"/>
    </w:rPr>
  </w:style>
  <w:style w:type="paragraph" w:styleId="Bloktekst">
    <w:name w:val="Block Text"/>
    <w:basedOn w:val="Standaard"/>
    <w:rsid w:val="004439BB"/>
    <w:pPr>
      <w:spacing w:before="0" w:after="60"/>
      <w:ind w:left="1440" w:right="1440"/>
      <w:jc w:val="left"/>
    </w:pPr>
    <w:rPr>
      <w:szCs w:val="20"/>
    </w:rPr>
  </w:style>
  <w:style w:type="paragraph" w:styleId="Plattetekst">
    <w:name w:val="Body Text"/>
    <w:basedOn w:val="Standaard"/>
    <w:link w:val="PlattetekstChar"/>
    <w:rsid w:val="004439BB"/>
    <w:pPr>
      <w:spacing w:before="0" w:after="60"/>
      <w:jc w:val="left"/>
    </w:pPr>
    <w:rPr>
      <w:szCs w:val="20"/>
    </w:rPr>
  </w:style>
  <w:style w:type="character" w:customStyle="1" w:styleId="PlattetekstChar">
    <w:name w:val="Platte tekst Char"/>
    <w:link w:val="Plattetekst"/>
    <w:rsid w:val="004439BB"/>
    <w:rPr>
      <w:sz w:val="24"/>
      <w:shd w:val="clear" w:color="auto" w:fill="auto"/>
      <w:lang w:val="en-GB"/>
    </w:rPr>
  </w:style>
  <w:style w:type="paragraph" w:styleId="Plattetekst2">
    <w:name w:val="Body Text 2"/>
    <w:basedOn w:val="Standaard"/>
    <w:link w:val="Plattetekst2Char"/>
    <w:rsid w:val="004439BB"/>
    <w:pPr>
      <w:spacing w:before="0" w:after="60" w:line="480" w:lineRule="auto"/>
      <w:jc w:val="left"/>
    </w:pPr>
    <w:rPr>
      <w:szCs w:val="20"/>
    </w:rPr>
  </w:style>
  <w:style w:type="character" w:customStyle="1" w:styleId="Plattetekst2Char">
    <w:name w:val="Platte tekst 2 Char"/>
    <w:link w:val="Plattetekst2"/>
    <w:rsid w:val="004439BB"/>
    <w:rPr>
      <w:sz w:val="24"/>
      <w:shd w:val="clear" w:color="auto" w:fill="auto"/>
      <w:lang w:val="en-GB"/>
    </w:rPr>
  </w:style>
  <w:style w:type="paragraph" w:styleId="Plattetekst3">
    <w:name w:val="Body Text 3"/>
    <w:basedOn w:val="Standaard"/>
    <w:link w:val="Plattetekst3Char"/>
    <w:rsid w:val="004439BB"/>
    <w:pPr>
      <w:spacing w:before="0" w:after="60"/>
      <w:jc w:val="left"/>
    </w:pPr>
    <w:rPr>
      <w:sz w:val="16"/>
      <w:szCs w:val="20"/>
    </w:rPr>
  </w:style>
  <w:style w:type="character" w:customStyle="1" w:styleId="Plattetekst3Char">
    <w:name w:val="Platte tekst 3 Char"/>
    <w:link w:val="Plattetekst3"/>
    <w:rsid w:val="004439BB"/>
    <w:rPr>
      <w:sz w:val="16"/>
      <w:shd w:val="clear" w:color="auto" w:fill="auto"/>
      <w:lang w:val="en-GB"/>
    </w:rPr>
  </w:style>
  <w:style w:type="paragraph" w:styleId="Platteteksteersteinspringing">
    <w:name w:val="Body Text First Indent"/>
    <w:basedOn w:val="Plattetekst"/>
    <w:link w:val="PlatteteksteersteinspringingChar"/>
    <w:rsid w:val="004439BB"/>
    <w:pPr>
      <w:ind w:firstLine="210"/>
    </w:pPr>
  </w:style>
  <w:style w:type="character" w:customStyle="1" w:styleId="PlatteteksteersteinspringingChar">
    <w:name w:val="Platte tekst eerste inspringing Char"/>
    <w:basedOn w:val="PlattetekstChar"/>
    <w:link w:val="Platteteksteersteinspringing"/>
    <w:rsid w:val="004439BB"/>
    <w:rPr>
      <w:sz w:val="24"/>
      <w:shd w:val="clear" w:color="auto" w:fill="auto"/>
      <w:lang w:val="en-GB"/>
    </w:rPr>
  </w:style>
  <w:style w:type="paragraph" w:styleId="Plattetekstinspringen">
    <w:name w:val="Body Text Indent"/>
    <w:basedOn w:val="Standaard"/>
    <w:link w:val="PlattetekstinspringenChar"/>
    <w:rsid w:val="004439BB"/>
    <w:pPr>
      <w:spacing w:before="0" w:after="60"/>
      <w:ind w:left="283"/>
      <w:jc w:val="left"/>
    </w:pPr>
    <w:rPr>
      <w:szCs w:val="20"/>
    </w:rPr>
  </w:style>
  <w:style w:type="character" w:customStyle="1" w:styleId="PlattetekstinspringenChar">
    <w:name w:val="Platte tekst inspringen Char"/>
    <w:link w:val="Plattetekstinspringen"/>
    <w:rsid w:val="004439BB"/>
    <w:rPr>
      <w:sz w:val="24"/>
      <w:shd w:val="clear" w:color="auto" w:fill="auto"/>
      <w:lang w:val="en-GB"/>
    </w:rPr>
  </w:style>
  <w:style w:type="paragraph" w:styleId="Platteteksteersteinspringing2">
    <w:name w:val="Body Text First Indent 2"/>
    <w:basedOn w:val="Plattetekstinspringen"/>
    <w:link w:val="Platteteksteersteinspringing2Char"/>
    <w:rsid w:val="004439BB"/>
    <w:pPr>
      <w:ind w:firstLine="210"/>
    </w:pPr>
  </w:style>
  <w:style w:type="character" w:customStyle="1" w:styleId="Platteteksteersteinspringing2Char">
    <w:name w:val="Platte tekst eerste inspringing 2 Char"/>
    <w:basedOn w:val="PlattetekstinspringenChar"/>
    <w:link w:val="Platteteksteersteinspringing2"/>
    <w:rsid w:val="004439BB"/>
    <w:rPr>
      <w:sz w:val="24"/>
      <w:shd w:val="clear" w:color="auto" w:fill="auto"/>
      <w:lang w:val="en-GB"/>
    </w:rPr>
  </w:style>
  <w:style w:type="paragraph" w:styleId="Plattetekstinspringen2">
    <w:name w:val="Body Text Indent 2"/>
    <w:basedOn w:val="Standaard"/>
    <w:link w:val="Plattetekstinspringen2Char"/>
    <w:rsid w:val="004439BB"/>
    <w:pPr>
      <w:spacing w:before="0" w:after="60" w:line="480" w:lineRule="auto"/>
      <w:ind w:left="283"/>
      <w:jc w:val="left"/>
    </w:pPr>
    <w:rPr>
      <w:szCs w:val="20"/>
    </w:rPr>
  </w:style>
  <w:style w:type="character" w:customStyle="1" w:styleId="Plattetekstinspringen2Char">
    <w:name w:val="Platte tekst inspringen 2 Char"/>
    <w:link w:val="Plattetekstinspringen2"/>
    <w:rsid w:val="004439BB"/>
    <w:rPr>
      <w:sz w:val="24"/>
      <w:shd w:val="clear" w:color="auto" w:fill="auto"/>
      <w:lang w:val="en-GB"/>
    </w:rPr>
  </w:style>
  <w:style w:type="paragraph" w:styleId="Plattetekstinspringen3">
    <w:name w:val="Body Text Indent 3"/>
    <w:basedOn w:val="Standaard"/>
    <w:link w:val="Plattetekstinspringen3Char"/>
    <w:rsid w:val="004439BB"/>
    <w:pPr>
      <w:spacing w:before="0" w:after="60"/>
      <w:ind w:left="283"/>
      <w:jc w:val="left"/>
    </w:pPr>
    <w:rPr>
      <w:sz w:val="16"/>
      <w:szCs w:val="20"/>
    </w:rPr>
  </w:style>
  <w:style w:type="character" w:customStyle="1" w:styleId="Plattetekstinspringen3Char">
    <w:name w:val="Platte tekst inspringen 3 Char"/>
    <w:link w:val="Plattetekstinspringen3"/>
    <w:rsid w:val="004439BB"/>
    <w:rPr>
      <w:sz w:val="16"/>
      <w:shd w:val="clear" w:color="auto" w:fill="auto"/>
      <w:lang w:val="en-GB"/>
    </w:rPr>
  </w:style>
  <w:style w:type="paragraph" w:styleId="Bijschrift">
    <w:name w:val="caption"/>
    <w:basedOn w:val="Standaard"/>
    <w:next w:val="Standaard"/>
    <w:qFormat/>
    <w:rsid w:val="004439BB"/>
    <w:pPr>
      <w:spacing w:before="60" w:after="60"/>
      <w:jc w:val="left"/>
    </w:pPr>
    <w:rPr>
      <w:b/>
      <w:szCs w:val="20"/>
    </w:rPr>
  </w:style>
  <w:style w:type="paragraph" w:styleId="Afsluiting">
    <w:name w:val="Closing"/>
    <w:basedOn w:val="Standaard"/>
    <w:next w:val="Handtekening"/>
    <w:link w:val="AfsluitingChar"/>
    <w:rsid w:val="004439BB"/>
    <w:pPr>
      <w:tabs>
        <w:tab w:val="left" w:pos="5103"/>
      </w:tabs>
      <w:spacing w:before="240" w:after="240"/>
      <w:ind w:left="5103"/>
      <w:jc w:val="left"/>
    </w:pPr>
    <w:rPr>
      <w:szCs w:val="20"/>
    </w:rPr>
  </w:style>
  <w:style w:type="character" w:customStyle="1" w:styleId="AfsluitingChar">
    <w:name w:val="Afsluiting Char"/>
    <w:link w:val="Afsluiting"/>
    <w:rsid w:val="004439BB"/>
    <w:rPr>
      <w:sz w:val="24"/>
      <w:shd w:val="clear" w:color="auto" w:fill="auto"/>
      <w:lang w:val="en-GB"/>
    </w:rPr>
  </w:style>
  <w:style w:type="paragraph" w:styleId="Handtekening">
    <w:name w:val="Signature"/>
    <w:basedOn w:val="Standaard"/>
    <w:next w:val="Contact"/>
    <w:link w:val="HandtekeningChar"/>
    <w:uiPriority w:val="99"/>
    <w:rsid w:val="004439BB"/>
    <w:pPr>
      <w:tabs>
        <w:tab w:val="left" w:pos="5103"/>
      </w:tabs>
      <w:spacing w:before="1200" w:after="0"/>
      <w:ind w:left="5103"/>
      <w:jc w:val="center"/>
    </w:pPr>
    <w:rPr>
      <w:szCs w:val="20"/>
    </w:rPr>
  </w:style>
  <w:style w:type="character" w:customStyle="1" w:styleId="HandtekeningChar">
    <w:name w:val="Handtekening Char"/>
    <w:link w:val="Handtekening"/>
    <w:uiPriority w:val="99"/>
    <w:rsid w:val="004439BB"/>
    <w:rPr>
      <w:sz w:val="24"/>
      <w:shd w:val="clear" w:color="auto" w:fill="auto"/>
      <w:lang w:val="en-GB"/>
    </w:rPr>
  </w:style>
  <w:style w:type="paragraph" w:customStyle="1" w:styleId="Enclosures">
    <w:name w:val="Enclosures"/>
    <w:basedOn w:val="Standaard"/>
    <w:next w:val="Participants"/>
    <w:rsid w:val="004439BB"/>
    <w:pPr>
      <w:keepNext/>
      <w:keepLines/>
      <w:tabs>
        <w:tab w:val="left" w:pos="5670"/>
      </w:tabs>
      <w:spacing w:before="480" w:after="0"/>
      <w:ind w:left="1985" w:hanging="1985"/>
      <w:jc w:val="left"/>
    </w:pPr>
    <w:rPr>
      <w:szCs w:val="20"/>
    </w:rPr>
  </w:style>
  <w:style w:type="paragraph" w:customStyle="1" w:styleId="Participants">
    <w:name w:val="Participants"/>
    <w:basedOn w:val="Standaard"/>
    <w:next w:val="Copies"/>
    <w:rsid w:val="004439BB"/>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Standaard"/>
    <w:next w:val="Standaard"/>
    <w:rsid w:val="004439BB"/>
    <w:pPr>
      <w:tabs>
        <w:tab w:val="left" w:pos="2552"/>
        <w:tab w:val="left" w:pos="2835"/>
        <w:tab w:val="left" w:pos="5670"/>
        <w:tab w:val="left" w:pos="6379"/>
        <w:tab w:val="left" w:pos="6804"/>
      </w:tabs>
      <w:spacing w:before="480" w:after="0"/>
      <w:ind w:left="1985" w:hanging="1985"/>
      <w:jc w:val="left"/>
    </w:pPr>
    <w:rPr>
      <w:szCs w:val="20"/>
    </w:rPr>
  </w:style>
  <w:style w:type="paragraph" w:styleId="Tekstopmerking">
    <w:name w:val="annotation text"/>
    <w:basedOn w:val="Standaard"/>
    <w:link w:val="TekstopmerkingChar"/>
    <w:rsid w:val="004439BB"/>
    <w:pPr>
      <w:spacing w:before="0" w:after="240"/>
      <w:jc w:val="left"/>
    </w:pPr>
    <w:rPr>
      <w:sz w:val="20"/>
      <w:szCs w:val="20"/>
    </w:rPr>
  </w:style>
  <w:style w:type="character" w:customStyle="1" w:styleId="TekstopmerkingChar">
    <w:name w:val="Tekst opmerking Char"/>
    <w:link w:val="Tekstopmerking"/>
    <w:rsid w:val="004439BB"/>
    <w:rPr>
      <w:shd w:val="clear" w:color="auto" w:fill="auto"/>
      <w:lang w:val="en-GB"/>
    </w:rPr>
  </w:style>
  <w:style w:type="paragraph" w:styleId="Datum">
    <w:name w:val="Date"/>
    <w:basedOn w:val="Standaard"/>
    <w:next w:val="References"/>
    <w:link w:val="DatumChar"/>
    <w:rsid w:val="004439BB"/>
    <w:pPr>
      <w:spacing w:before="0" w:after="0"/>
      <w:ind w:left="5103" w:right="-567"/>
      <w:jc w:val="left"/>
    </w:pPr>
    <w:rPr>
      <w:szCs w:val="20"/>
    </w:rPr>
  </w:style>
  <w:style w:type="character" w:customStyle="1" w:styleId="DatumChar">
    <w:name w:val="Datum Char"/>
    <w:link w:val="Datum"/>
    <w:rsid w:val="004439BB"/>
    <w:rPr>
      <w:sz w:val="24"/>
      <w:shd w:val="clear" w:color="auto" w:fill="auto"/>
      <w:lang w:val="en-GB"/>
    </w:rPr>
  </w:style>
  <w:style w:type="paragraph" w:customStyle="1" w:styleId="References">
    <w:name w:val="References"/>
    <w:basedOn w:val="Standaard"/>
    <w:next w:val="AddressTR"/>
    <w:rsid w:val="004439BB"/>
    <w:pPr>
      <w:spacing w:before="0" w:after="240"/>
      <w:ind w:left="5103"/>
      <w:jc w:val="left"/>
    </w:pPr>
    <w:rPr>
      <w:sz w:val="20"/>
      <w:szCs w:val="20"/>
    </w:rPr>
  </w:style>
  <w:style w:type="paragraph" w:styleId="Documentstructuur">
    <w:name w:val="Document Map"/>
    <w:basedOn w:val="Standaard"/>
    <w:link w:val="DocumentstructuurChar"/>
    <w:rsid w:val="004439BB"/>
    <w:pPr>
      <w:shd w:val="clear" w:color="auto" w:fill="000080"/>
      <w:spacing w:before="0" w:after="240"/>
      <w:jc w:val="left"/>
    </w:pPr>
    <w:rPr>
      <w:rFonts w:ascii="Tahoma" w:hAnsi="Tahoma"/>
      <w:szCs w:val="20"/>
    </w:rPr>
  </w:style>
  <w:style w:type="character" w:customStyle="1" w:styleId="DocumentstructuurChar">
    <w:name w:val="Documentstructuur Char"/>
    <w:link w:val="Documentstructuur"/>
    <w:rsid w:val="004439BB"/>
    <w:rPr>
      <w:rFonts w:ascii="Tahoma" w:hAnsi="Tahoma"/>
      <w:sz w:val="24"/>
      <w:shd w:val="clear" w:color="auto" w:fill="000080"/>
      <w:lang w:val="en-GB"/>
    </w:rPr>
  </w:style>
  <w:style w:type="paragraph" w:customStyle="1" w:styleId="DoubSign">
    <w:name w:val="DoubSign"/>
    <w:basedOn w:val="Standaard"/>
    <w:next w:val="Contact"/>
    <w:rsid w:val="004439BB"/>
    <w:pPr>
      <w:tabs>
        <w:tab w:val="left" w:pos="5103"/>
      </w:tabs>
      <w:spacing w:before="1200" w:after="0"/>
      <w:jc w:val="left"/>
    </w:pPr>
    <w:rPr>
      <w:szCs w:val="20"/>
    </w:rPr>
  </w:style>
  <w:style w:type="paragraph" w:styleId="Eindnoottekst">
    <w:name w:val="endnote text"/>
    <w:basedOn w:val="Standaard"/>
    <w:link w:val="EindnoottekstChar"/>
    <w:rsid w:val="004439BB"/>
    <w:pPr>
      <w:spacing w:before="0" w:after="240"/>
      <w:jc w:val="left"/>
    </w:pPr>
    <w:rPr>
      <w:sz w:val="20"/>
      <w:szCs w:val="20"/>
    </w:rPr>
  </w:style>
  <w:style w:type="character" w:customStyle="1" w:styleId="EindnoottekstChar">
    <w:name w:val="Eindnoottekst Char"/>
    <w:link w:val="Eindnoottekst"/>
    <w:rsid w:val="004439BB"/>
    <w:rPr>
      <w:shd w:val="clear" w:color="auto" w:fill="auto"/>
      <w:lang w:val="en-GB"/>
    </w:rPr>
  </w:style>
  <w:style w:type="paragraph" w:styleId="Adresenvelop">
    <w:name w:val="envelope address"/>
    <w:basedOn w:val="Standaard"/>
    <w:rsid w:val="004439BB"/>
    <w:pPr>
      <w:framePr w:w="7920" w:h="1980" w:hRule="exact" w:hSpace="180" w:wrap="auto" w:hAnchor="page" w:xAlign="center" w:yAlign="bottom"/>
      <w:spacing w:before="0" w:after="0"/>
      <w:jc w:val="left"/>
    </w:pPr>
    <w:rPr>
      <w:szCs w:val="20"/>
    </w:rPr>
  </w:style>
  <w:style w:type="paragraph" w:styleId="Afzender">
    <w:name w:val="envelope return"/>
    <w:basedOn w:val="Standaard"/>
    <w:rsid w:val="004439BB"/>
    <w:pPr>
      <w:spacing w:before="0" w:after="0"/>
      <w:jc w:val="left"/>
    </w:pPr>
    <w:rPr>
      <w:sz w:val="20"/>
      <w:szCs w:val="20"/>
    </w:rPr>
  </w:style>
  <w:style w:type="paragraph" w:styleId="Index1">
    <w:name w:val="index 1"/>
    <w:basedOn w:val="Standaard"/>
    <w:next w:val="Standaard"/>
    <w:autoRedefine/>
    <w:rsid w:val="004439BB"/>
    <w:pPr>
      <w:spacing w:before="0" w:after="240"/>
      <w:ind w:left="240" w:hanging="240"/>
      <w:jc w:val="left"/>
    </w:pPr>
    <w:rPr>
      <w:szCs w:val="20"/>
    </w:rPr>
  </w:style>
  <w:style w:type="paragraph" w:styleId="Index2">
    <w:name w:val="index 2"/>
    <w:basedOn w:val="Standaard"/>
    <w:next w:val="Standaard"/>
    <w:autoRedefine/>
    <w:rsid w:val="004439BB"/>
    <w:pPr>
      <w:spacing w:before="0" w:after="240"/>
      <w:ind w:left="480" w:hanging="240"/>
      <w:jc w:val="left"/>
    </w:pPr>
    <w:rPr>
      <w:szCs w:val="20"/>
    </w:rPr>
  </w:style>
  <w:style w:type="paragraph" w:styleId="Index3">
    <w:name w:val="index 3"/>
    <w:basedOn w:val="Standaard"/>
    <w:next w:val="Standaard"/>
    <w:autoRedefine/>
    <w:rsid w:val="004439BB"/>
    <w:pPr>
      <w:spacing w:before="0" w:after="240"/>
      <w:ind w:left="720" w:hanging="240"/>
      <w:jc w:val="left"/>
    </w:pPr>
    <w:rPr>
      <w:szCs w:val="20"/>
    </w:rPr>
  </w:style>
  <w:style w:type="paragraph" w:styleId="Index4">
    <w:name w:val="index 4"/>
    <w:basedOn w:val="Standaard"/>
    <w:next w:val="Standaard"/>
    <w:autoRedefine/>
    <w:rsid w:val="004439BB"/>
    <w:pPr>
      <w:spacing w:before="0" w:after="240"/>
      <w:ind w:left="960" w:hanging="240"/>
      <w:jc w:val="left"/>
    </w:pPr>
    <w:rPr>
      <w:szCs w:val="20"/>
    </w:rPr>
  </w:style>
  <w:style w:type="paragraph" w:styleId="Index5">
    <w:name w:val="index 5"/>
    <w:basedOn w:val="Standaard"/>
    <w:next w:val="Standaard"/>
    <w:autoRedefine/>
    <w:rsid w:val="004439BB"/>
    <w:pPr>
      <w:spacing w:before="0" w:after="240"/>
      <w:ind w:left="1200" w:hanging="240"/>
      <w:jc w:val="left"/>
    </w:pPr>
    <w:rPr>
      <w:szCs w:val="20"/>
    </w:rPr>
  </w:style>
  <w:style w:type="paragraph" w:styleId="Index6">
    <w:name w:val="index 6"/>
    <w:basedOn w:val="Standaard"/>
    <w:next w:val="Standaard"/>
    <w:autoRedefine/>
    <w:rsid w:val="004439BB"/>
    <w:pPr>
      <w:spacing w:before="0" w:after="240"/>
      <w:ind w:left="1440" w:hanging="240"/>
      <w:jc w:val="left"/>
    </w:pPr>
    <w:rPr>
      <w:szCs w:val="20"/>
    </w:rPr>
  </w:style>
  <w:style w:type="paragraph" w:styleId="Index7">
    <w:name w:val="index 7"/>
    <w:basedOn w:val="Standaard"/>
    <w:next w:val="Standaard"/>
    <w:autoRedefine/>
    <w:rsid w:val="004439BB"/>
    <w:pPr>
      <w:spacing w:before="0" w:after="240"/>
      <w:ind w:left="1680" w:hanging="240"/>
      <w:jc w:val="left"/>
    </w:pPr>
    <w:rPr>
      <w:szCs w:val="20"/>
    </w:rPr>
  </w:style>
  <w:style w:type="paragraph" w:styleId="Index8">
    <w:name w:val="index 8"/>
    <w:basedOn w:val="Standaard"/>
    <w:next w:val="Standaard"/>
    <w:autoRedefine/>
    <w:rsid w:val="004439BB"/>
    <w:pPr>
      <w:spacing w:before="0" w:after="240"/>
      <w:ind w:left="1920" w:hanging="240"/>
      <w:jc w:val="left"/>
    </w:pPr>
    <w:rPr>
      <w:szCs w:val="20"/>
    </w:rPr>
  </w:style>
  <w:style w:type="paragraph" w:styleId="Index9">
    <w:name w:val="index 9"/>
    <w:basedOn w:val="Standaard"/>
    <w:next w:val="Standaard"/>
    <w:autoRedefine/>
    <w:rsid w:val="004439BB"/>
    <w:pPr>
      <w:spacing w:before="0" w:after="240"/>
      <w:ind w:left="2160" w:hanging="240"/>
      <w:jc w:val="left"/>
    </w:pPr>
    <w:rPr>
      <w:szCs w:val="20"/>
    </w:rPr>
  </w:style>
  <w:style w:type="paragraph" w:styleId="Indexkop">
    <w:name w:val="index heading"/>
    <w:basedOn w:val="Standaard"/>
    <w:next w:val="Index1"/>
    <w:rsid w:val="004439BB"/>
    <w:pPr>
      <w:spacing w:before="0" w:after="240"/>
      <w:jc w:val="left"/>
    </w:pPr>
    <w:rPr>
      <w:rFonts w:ascii="Arial" w:hAnsi="Arial"/>
      <w:b/>
      <w:szCs w:val="20"/>
    </w:rPr>
  </w:style>
  <w:style w:type="paragraph" w:styleId="Lijst">
    <w:name w:val="List"/>
    <w:basedOn w:val="Standaard"/>
    <w:rsid w:val="004439BB"/>
    <w:pPr>
      <w:spacing w:before="0" w:after="240"/>
      <w:ind w:left="283" w:hanging="283"/>
      <w:jc w:val="left"/>
    </w:pPr>
    <w:rPr>
      <w:szCs w:val="20"/>
    </w:rPr>
  </w:style>
  <w:style w:type="paragraph" w:styleId="Lijst2">
    <w:name w:val="List 2"/>
    <w:basedOn w:val="Standaard"/>
    <w:rsid w:val="004439BB"/>
    <w:pPr>
      <w:spacing w:before="0" w:after="240"/>
      <w:ind w:left="566" w:hanging="283"/>
      <w:jc w:val="left"/>
    </w:pPr>
    <w:rPr>
      <w:szCs w:val="20"/>
    </w:rPr>
  </w:style>
  <w:style w:type="paragraph" w:styleId="Lijst3">
    <w:name w:val="List 3"/>
    <w:basedOn w:val="Standaard"/>
    <w:rsid w:val="004439BB"/>
    <w:pPr>
      <w:spacing w:before="0" w:after="240"/>
      <w:ind w:left="849" w:hanging="283"/>
      <w:jc w:val="left"/>
    </w:pPr>
    <w:rPr>
      <w:szCs w:val="20"/>
    </w:rPr>
  </w:style>
  <w:style w:type="paragraph" w:styleId="Lijst4">
    <w:name w:val="List 4"/>
    <w:basedOn w:val="Standaard"/>
    <w:rsid w:val="004439BB"/>
    <w:pPr>
      <w:spacing w:before="0" w:after="240"/>
      <w:ind w:left="1132" w:hanging="283"/>
      <w:jc w:val="left"/>
    </w:pPr>
    <w:rPr>
      <w:szCs w:val="20"/>
    </w:rPr>
  </w:style>
  <w:style w:type="paragraph" w:styleId="Lijst5">
    <w:name w:val="List 5"/>
    <w:basedOn w:val="Standaard"/>
    <w:rsid w:val="004439BB"/>
    <w:pPr>
      <w:spacing w:before="0" w:after="240"/>
      <w:ind w:left="1415" w:hanging="283"/>
      <w:jc w:val="left"/>
    </w:pPr>
    <w:rPr>
      <w:szCs w:val="20"/>
    </w:rPr>
  </w:style>
  <w:style w:type="paragraph" w:styleId="Lijstopsomteken">
    <w:name w:val="List Bullet"/>
    <w:basedOn w:val="Standaard"/>
    <w:rsid w:val="004439BB"/>
    <w:pPr>
      <w:numPr>
        <w:numId w:val="31"/>
      </w:numPr>
      <w:tabs>
        <w:tab w:val="clear" w:pos="360"/>
        <w:tab w:val="num" w:pos="567"/>
      </w:tabs>
      <w:spacing w:before="0" w:after="240"/>
      <w:ind w:left="567" w:hanging="283"/>
      <w:jc w:val="left"/>
    </w:pPr>
    <w:rPr>
      <w:szCs w:val="20"/>
    </w:rPr>
  </w:style>
  <w:style w:type="paragraph" w:styleId="Lijstopsomteken2">
    <w:name w:val="List Bullet 2"/>
    <w:basedOn w:val="Text2"/>
    <w:rsid w:val="004439BB"/>
    <w:pPr>
      <w:numPr>
        <w:numId w:val="17"/>
      </w:numPr>
      <w:spacing w:before="0" w:after="240"/>
      <w:jc w:val="left"/>
    </w:pPr>
    <w:rPr>
      <w:szCs w:val="20"/>
    </w:rPr>
  </w:style>
  <w:style w:type="paragraph" w:styleId="Lijstopsomteken3">
    <w:name w:val="List Bullet 3"/>
    <w:basedOn w:val="Text3"/>
    <w:rsid w:val="004439BB"/>
    <w:pPr>
      <w:numPr>
        <w:numId w:val="18"/>
      </w:numPr>
      <w:spacing w:before="0" w:after="240"/>
      <w:jc w:val="left"/>
    </w:pPr>
    <w:rPr>
      <w:szCs w:val="20"/>
    </w:rPr>
  </w:style>
  <w:style w:type="paragraph" w:styleId="Lijstopsomteken4">
    <w:name w:val="List Bullet 4"/>
    <w:basedOn w:val="Text4"/>
    <w:rsid w:val="004439BB"/>
    <w:pPr>
      <w:numPr>
        <w:numId w:val="19"/>
      </w:numPr>
      <w:spacing w:before="0" w:after="240"/>
      <w:jc w:val="left"/>
    </w:pPr>
    <w:rPr>
      <w:szCs w:val="20"/>
    </w:rPr>
  </w:style>
  <w:style w:type="paragraph" w:styleId="Lijstopsomteken5">
    <w:name w:val="List Bullet 5"/>
    <w:basedOn w:val="Standaard"/>
    <w:autoRedefine/>
    <w:rsid w:val="004439BB"/>
    <w:pPr>
      <w:numPr>
        <w:numId w:val="15"/>
      </w:numPr>
      <w:spacing w:before="0" w:after="240"/>
      <w:jc w:val="left"/>
    </w:pPr>
    <w:rPr>
      <w:szCs w:val="20"/>
    </w:rPr>
  </w:style>
  <w:style w:type="paragraph" w:styleId="Lijstvoortzetting">
    <w:name w:val="List Continue"/>
    <w:basedOn w:val="Standaard"/>
    <w:rsid w:val="004439BB"/>
    <w:pPr>
      <w:spacing w:before="0" w:after="60"/>
      <w:ind w:left="283"/>
      <w:jc w:val="left"/>
    </w:pPr>
    <w:rPr>
      <w:szCs w:val="20"/>
    </w:rPr>
  </w:style>
  <w:style w:type="paragraph" w:styleId="Lijstvoortzetting2">
    <w:name w:val="List Continue 2"/>
    <w:basedOn w:val="Standaard"/>
    <w:rsid w:val="004439BB"/>
    <w:pPr>
      <w:spacing w:before="0" w:after="60"/>
      <w:ind w:left="566"/>
      <w:jc w:val="left"/>
    </w:pPr>
    <w:rPr>
      <w:szCs w:val="20"/>
    </w:rPr>
  </w:style>
  <w:style w:type="paragraph" w:styleId="Lijstvoortzetting3">
    <w:name w:val="List Continue 3"/>
    <w:basedOn w:val="Standaard"/>
    <w:rsid w:val="004439BB"/>
    <w:pPr>
      <w:spacing w:before="0" w:after="60"/>
      <w:ind w:left="849"/>
      <w:jc w:val="left"/>
    </w:pPr>
    <w:rPr>
      <w:szCs w:val="20"/>
    </w:rPr>
  </w:style>
  <w:style w:type="paragraph" w:styleId="Lijstvoortzetting4">
    <w:name w:val="List Continue 4"/>
    <w:basedOn w:val="Standaard"/>
    <w:rsid w:val="004439BB"/>
    <w:pPr>
      <w:spacing w:before="0" w:after="60"/>
      <w:ind w:left="1132"/>
      <w:jc w:val="left"/>
    </w:pPr>
    <w:rPr>
      <w:szCs w:val="20"/>
    </w:rPr>
  </w:style>
  <w:style w:type="paragraph" w:styleId="Lijstvoortzetting5">
    <w:name w:val="List Continue 5"/>
    <w:basedOn w:val="Standaard"/>
    <w:rsid w:val="004439BB"/>
    <w:pPr>
      <w:spacing w:before="0" w:after="60"/>
      <w:ind w:left="1415"/>
      <w:jc w:val="left"/>
    </w:pPr>
    <w:rPr>
      <w:szCs w:val="20"/>
    </w:rPr>
  </w:style>
  <w:style w:type="paragraph" w:styleId="Lijstnummering">
    <w:name w:val="List Number"/>
    <w:basedOn w:val="Standaard"/>
    <w:rsid w:val="004439BB"/>
    <w:pPr>
      <w:numPr>
        <w:numId w:val="25"/>
      </w:numPr>
      <w:spacing w:before="0" w:after="240"/>
      <w:jc w:val="left"/>
    </w:pPr>
    <w:rPr>
      <w:szCs w:val="20"/>
    </w:rPr>
  </w:style>
  <w:style w:type="paragraph" w:styleId="Lijstnummering2">
    <w:name w:val="List Number 2"/>
    <w:basedOn w:val="Text2"/>
    <w:rsid w:val="004439BB"/>
    <w:pPr>
      <w:numPr>
        <w:numId w:val="27"/>
      </w:numPr>
      <w:spacing w:before="0" w:after="240"/>
      <w:jc w:val="left"/>
    </w:pPr>
    <w:rPr>
      <w:szCs w:val="20"/>
    </w:rPr>
  </w:style>
  <w:style w:type="paragraph" w:styleId="Lijstnummering3">
    <w:name w:val="List Number 3"/>
    <w:basedOn w:val="Text3"/>
    <w:rsid w:val="004439BB"/>
    <w:pPr>
      <w:numPr>
        <w:numId w:val="28"/>
      </w:numPr>
      <w:spacing w:before="0" w:after="240"/>
      <w:jc w:val="left"/>
    </w:pPr>
    <w:rPr>
      <w:szCs w:val="20"/>
    </w:rPr>
  </w:style>
  <w:style w:type="paragraph" w:styleId="Lijstnummering4">
    <w:name w:val="List Number 4"/>
    <w:basedOn w:val="Text4"/>
    <w:rsid w:val="004439BB"/>
    <w:pPr>
      <w:numPr>
        <w:numId w:val="29"/>
      </w:numPr>
      <w:spacing w:before="0" w:after="240"/>
      <w:jc w:val="left"/>
    </w:pPr>
    <w:rPr>
      <w:szCs w:val="20"/>
    </w:rPr>
  </w:style>
  <w:style w:type="paragraph" w:styleId="Lijstnummering5">
    <w:name w:val="List Number 5"/>
    <w:basedOn w:val="Standaard"/>
    <w:rsid w:val="004439BB"/>
    <w:pPr>
      <w:numPr>
        <w:numId w:val="16"/>
      </w:numPr>
      <w:spacing w:before="0" w:after="240"/>
      <w:jc w:val="left"/>
    </w:pPr>
    <w:rPr>
      <w:szCs w:val="20"/>
    </w:rPr>
  </w:style>
  <w:style w:type="paragraph" w:styleId="Macrotekst">
    <w:name w:val="macro"/>
    <w:link w:val="MacrotekstChar"/>
    <w:rsid w:val="004439BB"/>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crotekstChar">
    <w:name w:val="Macrotekst Char"/>
    <w:link w:val="Macrotekst"/>
    <w:rsid w:val="004439BB"/>
    <w:rPr>
      <w:rFonts w:ascii="Courier New" w:hAnsi="Courier New"/>
      <w:shd w:val="clear" w:color="auto" w:fill="auto"/>
      <w:lang w:val="en-GB"/>
    </w:rPr>
  </w:style>
  <w:style w:type="paragraph" w:styleId="Berichtkop">
    <w:name w:val="Message Header"/>
    <w:basedOn w:val="Standaard"/>
    <w:link w:val="BerichtkopChar"/>
    <w:rsid w:val="004439BB"/>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BerichtkopChar">
    <w:name w:val="Berichtkop Char"/>
    <w:link w:val="Berichtkop"/>
    <w:rsid w:val="004439BB"/>
    <w:rPr>
      <w:rFonts w:ascii="Arial" w:hAnsi="Arial"/>
      <w:sz w:val="24"/>
      <w:shd w:val="pct20" w:color="auto" w:fill="auto"/>
      <w:lang w:val="en-GB"/>
    </w:rPr>
  </w:style>
  <w:style w:type="paragraph" w:styleId="Standaardinspringing">
    <w:name w:val="Normal Indent"/>
    <w:basedOn w:val="Standaard"/>
    <w:rsid w:val="004439BB"/>
    <w:pPr>
      <w:spacing w:before="0" w:after="240"/>
      <w:ind w:left="720"/>
      <w:jc w:val="left"/>
    </w:pPr>
    <w:rPr>
      <w:szCs w:val="20"/>
    </w:rPr>
  </w:style>
  <w:style w:type="paragraph" w:styleId="Notitiekop">
    <w:name w:val="Note Heading"/>
    <w:basedOn w:val="Standaard"/>
    <w:next w:val="Standaard"/>
    <w:link w:val="NotitiekopChar"/>
    <w:rsid w:val="004439BB"/>
    <w:pPr>
      <w:spacing w:before="0" w:after="240"/>
      <w:jc w:val="left"/>
    </w:pPr>
    <w:rPr>
      <w:szCs w:val="20"/>
    </w:rPr>
  </w:style>
  <w:style w:type="character" w:customStyle="1" w:styleId="NotitiekopChar">
    <w:name w:val="Notitiekop Char"/>
    <w:link w:val="Notitiekop"/>
    <w:rsid w:val="004439BB"/>
    <w:rPr>
      <w:sz w:val="24"/>
      <w:shd w:val="clear" w:color="auto" w:fill="auto"/>
      <w:lang w:val="en-GB"/>
    </w:rPr>
  </w:style>
  <w:style w:type="paragraph" w:customStyle="1" w:styleId="NoteHead">
    <w:name w:val="NoteHead"/>
    <w:basedOn w:val="Standaard"/>
    <w:next w:val="Subject"/>
    <w:rsid w:val="004439BB"/>
    <w:pPr>
      <w:spacing w:before="720" w:after="720"/>
      <w:jc w:val="center"/>
    </w:pPr>
    <w:rPr>
      <w:b/>
      <w:smallCaps/>
      <w:szCs w:val="20"/>
    </w:rPr>
  </w:style>
  <w:style w:type="paragraph" w:customStyle="1" w:styleId="Subject">
    <w:name w:val="Subject"/>
    <w:basedOn w:val="Standaard"/>
    <w:next w:val="Standaard"/>
    <w:rsid w:val="004439BB"/>
    <w:pPr>
      <w:spacing w:before="0" w:after="480"/>
      <w:ind w:left="1531" w:hanging="1531"/>
      <w:jc w:val="left"/>
    </w:pPr>
    <w:rPr>
      <w:b/>
      <w:szCs w:val="20"/>
    </w:rPr>
  </w:style>
  <w:style w:type="paragraph" w:customStyle="1" w:styleId="NoteList">
    <w:name w:val="NoteList"/>
    <w:basedOn w:val="Standaard"/>
    <w:next w:val="Subject"/>
    <w:rsid w:val="004439BB"/>
    <w:pPr>
      <w:tabs>
        <w:tab w:val="left" w:pos="5823"/>
      </w:tabs>
      <w:spacing w:before="720" w:after="720"/>
      <w:ind w:left="5104" w:hanging="3119"/>
      <w:jc w:val="left"/>
    </w:pPr>
    <w:rPr>
      <w:b/>
      <w:smallCaps/>
      <w:szCs w:val="20"/>
    </w:rPr>
  </w:style>
  <w:style w:type="paragraph" w:styleId="Tekstzonderopmaak">
    <w:name w:val="Plain Text"/>
    <w:basedOn w:val="Standaard"/>
    <w:link w:val="TekstzonderopmaakChar"/>
    <w:rsid w:val="004439BB"/>
    <w:pPr>
      <w:spacing w:before="0" w:after="240"/>
      <w:jc w:val="left"/>
    </w:pPr>
    <w:rPr>
      <w:rFonts w:ascii="Courier New" w:hAnsi="Courier New"/>
      <w:sz w:val="20"/>
      <w:szCs w:val="20"/>
    </w:rPr>
  </w:style>
  <w:style w:type="character" w:customStyle="1" w:styleId="TekstzonderopmaakChar">
    <w:name w:val="Tekst zonder opmaak Char"/>
    <w:link w:val="Tekstzonderopmaak"/>
    <w:rsid w:val="004439BB"/>
    <w:rPr>
      <w:rFonts w:ascii="Courier New" w:hAnsi="Courier New"/>
      <w:shd w:val="clear" w:color="auto" w:fill="auto"/>
      <w:lang w:val="en-GB"/>
    </w:rPr>
  </w:style>
  <w:style w:type="paragraph" w:styleId="Aanhef">
    <w:name w:val="Salutation"/>
    <w:basedOn w:val="Standaard"/>
    <w:next w:val="Standaard"/>
    <w:link w:val="AanhefChar"/>
    <w:rsid w:val="004439BB"/>
    <w:pPr>
      <w:spacing w:before="0" w:after="240"/>
      <w:jc w:val="left"/>
    </w:pPr>
    <w:rPr>
      <w:szCs w:val="20"/>
    </w:rPr>
  </w:style>
  <w:style w:type="character" w:customStyle="1" w:styleId="AanhefChar">
    <w:name w:val="Aanhef Char"/>
    <w:link w:val="Aanhef"/>
    <w:rsid w:val="004439BB"/>
    <w:rPr>
      <w:sz w:val="24"/>
      <w:shd w:val="clear" w:color="auto" w:fill="auto"/>
      <w:lang w:val="en-GB"/>
    </w:rPr>
  </w:style>
  <w:style w:type="paragraph" w:styleId="Ondertitel">
    <w:name w:val="Subtitle"/>
    <w:basedOn w:val="Standaard"/>
    <w:link w:val="OndertitelChar"/>
    <w:qFormat/>
    <w:rsid w:val="004439BB"/>
    <w:pPr>
      <w:spacing w:before="0" w:after="60"/>
      <w:jc w:val="center"/>
      <w:outlineLvl w:val="1"/>
    </w:pPr>
    <w:rPr>
      <w:rFonts w:ascii="Arial" w:hAnsi="Arial"/>
      <w:szCs w:val="20"/>
    </w:rPr>
  </w:style>
  <w:style w:type="character" w:customStyle="1" w:styleId="OndertitelChar">
    <w:name w:val="Ondertitel Char"/>
    <w:link w:val="Ondertitel"/>
    <w:rsid w:val="004439BB"/>
    <w:rPr>
      <w:rFonts w:ascii="Arial" w:hAnsi="Arial"/>
      <w:sz w:val="24"/>
      <w:shd w:val="clear" w:color="auto" w:fill="auto"/>
      <w:lang w:val="en-GB"/>
    </w:rPr>
  </w:style>
  <w:style w:type="paragraph" w:styleId="Bronvermelding">
    <w:name w:val="table of authorities"/>
    <w:basedOn w:val="Standaard"/>
    <w:next w:val="Standaard"/>
    <w:rsid w:val="004439BB"/>
    <w:pPr>
      <w:spacing w:before="0" w:after="240"/>
      <w:ind w:left="240" w:hanging="240"/>
      <w:jc w:val="left"/>
    </w:pPr>
    <w:rPr>
      <w:szCs w:val="20"/>
    </w:rPr>
  </w:style>
  <w:style w:type="paragraph" w:styleId="Lijstmetafbeeldingen">
    <w:name w:val="table of figures"/>
    <w:basedOn w:val="Standaard"/>
    <w:next w:val="Standaard"/>
    <w:rsid w:val="004439BB"/>
    <w:pPr>
      <w:spacing w:before="0" w:after="240"/>
      <w:ind w:left="480" w:hanging="480"/>
      <w:jc w:val="left"/>
    </w:pPr>
    <w:rPr>
      <w:szCs w:val="20"/>
    </w:rPr>
  </w:style>
  <w:style w:type="paragraph" w:styleId="Titel">
    <w:name w:val="Title"/>
    <w:basedOn w:val="Standaard"/>
    <w:link w:val="TitelChar"/>
    <w:qFormat/>
    <w:rsid w:val="004439BB"/>
    <w:pPr>
      <w:spacing w:before="240" w:after="60"/>
      <w:jc w:val="center"/>
      <w:outlineLvl w:val="0"/>
    </w:pPr>
    <w:rPr>
      <w:rFonts w:ascii="Arial" w:hAnsi="Arial"/>
      <w:b/>
      <w:kern w:val="28"/>
      <w:sz w:val="32"/>
      <w:szCs w:val="20"/>
    </w:rPr>
  </w:style>
  <w:style w:type="character" w:customStyle="1" w:styleId="TitelChar">
    <w:name w:val="Titel Char"/>
    <w:link w:val="Titel"/>
    <w:rsid w:val="004439BB"/>
    <w:rPr>
      <w:rFonts w:ascii="Arial" w:hAnsi="Arial"/>
      <w:b/>
      <w:kern w:val="28"/>
      <w:sz w:val="32"/>
      <w:shd w:val="clear" w:color="auto" w:fill="auto"/>
      <w:lang w:val="en-GB"/>
    </w:rPr>
  </w:style>
  <w:style w:type="paragraph" w:styleId="Kopbronvermelding">
    <w:name w:val="toa heading"/>
    <w:basedOn w:val="Standaard"/>
    <w:next w:val="Standaard"/>
    <w:rsid w:val="004439BB"/>
    <w:pPr>
      <w:spacing w:before="60" w:after="240"/>
      <w:jc w:val="left"/>
    </w:pPr>
    <w:rPr>
      <w:rFonts w:ascii="Arial" w:hAnsi="Arial"/>
      <w:b/>
      <w:szCs w:val="20"/>
    </w:rPr>
  </w:style>
  <w:style w:type="paragraph" w:customStyle="1" w:styleId="YReferences">
    <w:name w:val="YReferences"/>
    <w:basedOn w:val="Standaard"/>
    <w:next w:val="Standaard"/>
    <w:rsid w:val="004439BB"/>
    <w:pPr>
      <w:spacing w:before="0" w:after="480"/>
      <w:ind w:left="1531" w:hanging="1531"/>
      <w:jc w:val="left"/>
    </w:pPr>
    <w:rPr>
      <w:szCs w:val="20"/>
    </w:rPr>
  </w:style>
  <w:style w:type="paragraph" w:customStyle="1" w:styleId="ListBullet1">
    <w:name w:val="List Bullet 1"/>
    <w:basedOn w:val="Text1"/>
    <w:rsid w:val="004439BB"/>
    <w:pPr>
      <w:tabs>
        <w:tab w:val="num" w:pos="765"/>
      </w:tabs>
      <w:spacing w:before="0" w:after="240"/>
      <w:ind w:left="765" w:hanging="283"/>
      <w:jc w:val="left"/>
    </w:pPr>
    <w:rPr>
      <w:szCs w:val="20"/>
    </w:rPr>
  </w:style>
  <w:style w:type="paragraph" w:customStyle="1" w:styleId="ListDash">
    <w:name w:val="List Dash"/>
    <w:basedOn w:val="Standaard"/>
    <w:rsid w:val="004439BB"/>
    <w:pPr>
      <w:numPr>
        <w:numId w:val="20"/>
      </w:numPr>
      <w:spacing w:before="0" w:after="240"/>
      <w:jc w:val="left"/>
    </w:pPr>
    <w:rPr>
      <w:szCs w:val="20"/>
    </w:rPr>
  </w:style>
  <w:style w:type="paragraph" w:customStyle="1" w:styleId="ListDash1">
    <w:name w:val="List Dash 1"/>
    <w:basedOn w:val="Text1"/>
    <w:rsid w:val="004439BB"/>
    <w:pPr>
      <w:numPr>
        <w:numId w:val="21"/>
      </w:numPr>
      <w:spacing w:before="0" w:after="240"/>
      <w:jc w:val="left"/>
    </w:pPr>
    <w:rPr>
      <w:szCs w:val="20"/>
    </w:rPr>
  </w:style>
  <w:style w:type="paragraph" w:customStyle="1" w:styleId="ListDash2">
    <w:name w:val="List Dash 2"/>
    <w:basedOn w:val="Text2"/>
    <w:rsid w:val="004439BB"/>
    <w:pPr>
      <w:numPr>
        <w:numId w:val="22"/>
      </w:numPr>
      <w:spacing w:before="0" w:after="240"/>
      <w:jc w:val="left"/>
    </w:pPr>
    <w:rPr>
      <w:szCs w:val="20"/>
    </w:rPr>
  </w:style>
  <w:style w:type="paragraph" w:customStyle="1" w:styleId="ListDash3">
    <w:name w:val="List Dash 3"/>
    <w:basedOn w:val="Text3"/>
    <w:rsid w:val="004439BB"/>
    <w:pPr>
      <w:numPr>
        <w:numId w:val="23"/>
      </w:numPr>
      <w:spacing w:before="0" w:after="240"/>
      <w:jc w:val="left"/>
    </w:pPr>
    <w:rPr>
      <w:szCs w:val="20"/>
    </w:rPr>
  </w:style>
  <w:style w:type="paragraph" w:customStyle="1" w:styleId="ListDash4">
    <w:name w:val="List Dash 4"/>
    <w:basedOn w:val="Text4"/>
    <w:rsid w:val="004439BB"/>
    <w:pPr>
      <w:numPr>
        <w:numId w:val="24"/>
      </w:numPr>
      <w:spacing w:before="0" w:after="240"/>
      <w:jc w:val="left"/>
    </w:pPr>
    <w:rPr>
      <w:szCs w:val="20"/>
    </w:rPr>
  </w:style>
  <w:style w:type="paragraph" w:customStyle="1" w:styleId="ListNumberLevel2">
    <w:name w:val="List Number (Level 2)"/>
    <w:basedOn w:val="Standaard"/>
    <w:rsid w:val="004439BB"/>
    <w:pPr>
      <w:numPr>
        <w:ilvl w:val="1"/>
        <w:numId w:val="25"/>
      </w:numPr>
      <w:spacing w:before="0" w:after="240"/>
      <w:jc w:val="left"/>
    </w:pPr>
    <w:rPr>
      <w:szCs w:val="20"/>
    </w:rPr>
  </w:style>
  <w:style w:type="paragraph" w:customStyle="1" w:styleId="ListNumberLevel3">
    <w:name w:val="List Number (Level 3)"/>
    <w:basedOn w:val="Standaard"/>
    <w:rsid w:val="004439BB"/>
    <w:pPr>
      <w:numPr>
        <w:ilvl w:val="2"/>
        <w:numId w:val="25"/>
      </w:numPr>
      <w:spacing w:before="0" w:after="240"/>
      <w:jc w:val="left"/>
    </w:pPr>
    <w:rPr>
      <w:szCs w:val="20"/>
    </w:rPr>
  </w:style>
  <w:style w:type="paragraph" w:customStyle="1" w:styleId="ListNumberLevel4">
    <w:name w:val="List Number (Level 4)"/>
    <w:basedOn w:val="Standaard"/>
    <w:rsid w:val="004439BB"/>
    <w:pPr>
      <w:numPr>
        <w:ilvl w:val="3"/>
        <w:numId w:val="25"/>
      </w:numPr>
      <w:spacing w:before="0" w:after="240"/>
      <w:jc w:val="left"/>
    </w:pPr>
    <w:rPr>
      <w:szCs w:val="20"/>
    </w:rPr>
  </w:style>
  <w:style w:type="paragraph" w:customStyle="1" w:styleId="ListNumber1">
    <w:name w:val="List Number 1"/>
    <w:basedOn w:val="Text1"/>
    <w:rsid w:val="004439BB"/>
    <w:pPr>
      <w:numPr>
        <w:numId w:val="26"/>
      </w:numPr>
      <w:spacing w:before="0" w:after="240"/>
      <w:jc w:val="left"/>
    </w:pPr>
    <w:rPr>
      <w:szCs w:val="20"/>
    </w:rPr>
  </w:style>
  <w:style w:type="paragraph" w:customStyle="1" w:styleId="ListNumber1Level2">
    <w:name w:val="List Number 1 (Level 2)"/>
    <w:basedOn w:val="Text1"/>
    <w:rsid w:val="004439BB"/>
    <w:pPr>
      <w:numPr>
        <w:ilvl w:val="1"/>
        <w:numId w:val="26"/>
      </w:numPr>
      <w:spacing w:before="0" w:after="240"/>
      <w:jc w:val="left"/>
    </w:pPr>
    <w:rPr>
      <w:szCs w:val="20"/>
    </w:rPr>
  </w:style>
  <w:style w:type="paragraph" w:customStyle="1" w:styleId="ListNumber1Level3">
    <w:name w:val="List Number 1 (Level 3)"/>
    <w:basedOn w:val="Text1"/>
    <w:rsid w:val="004439BB"/>
    <w:pPr>
      <w:numPr>
        <w:ilvl w:val="2"/>
        <w:numId w:val="26"/>
      </w:numPr>
      <w:spacing w:before="0" w:after="240"/>
      <w:jc w:val="left"/>
    </w:pPr>
    <w:rPr>
      <w:szCs w:val="20"/>
    </w:rPr>
  </w:style>
  <w:style w:type="paragraph" w:customStyle="1" w:styleId="ListNumber1Level4">
    <w:name w:val="List Number 1 (Level 4)"/>
    <w:basedOn w:val="Text1"/>
    <w:rsid w:val="004439BB"/>
    <w:pPr>
      <w:numPr>
        <w:ilvl w:val="3"/>
        <w:numId w:val="26"/>
      </w:numPr>
      <w:spacing w:before="0" w:after="240"/>
      <w:jc w:val="left"/>
    </w:pPr>
    <w:rPr>
      <w:szCs w:val="20"/>
    </w:rPr>
  </w:style>
  <w:style w:type="paragraph" w:customStyle="1" w:styleId="ListNumber2Level2">
    <w:name w:val="List Number 2 (Level 2)"/>
    <w:basedOn w:val="Text2"/>
    <w:rsid w:val="004439BB"/>
    <w:pPr>
      <w:numPr>
        <w:ilvl w:val="1"/>
        <w:numId w:val="27"/>
      </w:numPr>
      <w:spacing w:before="0" w:after="240"/>
      <w:jc w:val="left"/>
    </w:pPr>
    <w:rPr>
      <w:szCs w:val="20"/>
    </w:rPr>
  </w:style>
  <w:style w:type="paragraph" w:customStyle="1" w:styleId="ListNumber2Level3">
    <w:name w:val="List Number 2 (Level 3)"/>
    <w:basedOn w:val="Text2"/>
    <w:rsid w:val="004439BB"/>
    <w:pPr>
      <w:numPr>
        <w:ilvl w:val="2"/>
        <w:numId w:val="27"/>
      </w:numPr>
      <w:spacing w:before="0" w:after="240"/>
      <w:jc w:val="left"/>
    </w:pPr>
    <w:rPr>
      <w:szCs w:val="20"/>
    </w:rPr>
  </w:style>
  <w:style w:type="paragraph" w:customStyle="1" w:styleId="ListNumber2Level4">
    <w:name w:val="List Number 2 (Level 4)"/>
    <w:basedOn w:val="Text2"/>
    <w:rsid w:val="004439BB"/>
    <w:pPr>
      <w:numPr>
        <w:ilvl w:val="3"/>
        <w:numId w:val="27"/>
      </w:numPr>
      <w:spacing w:before="0" w:after="240"/>
      <w:ind w:left="3901" w:hanging="703"/>
      <w:jc w:val="left"/>
    </w:pPr>
    <w:rPr>
      <w:szCs w:val="20"/>
    </w:rPr>
  </w:style>
  <w:style w:type="paragraph" w:customStyle="1" w:styleId="ListNumber3Level2">
    <w:name w:val="List Number 3 (Level 2)"/>
    <w:basedOn w:val="Text3"/>
    <w:rsid w:val="004439BB"/>
    <w:pPr>
      <w:numPr>
        <w:ilvl w:val="1"/>
        <w:numId w:val="28"/>
      </w:numPr>
      <w:spacing w:before="0" w:after="240"/>
      <w:jc w:val="left"/>
    </w:pPr>
    <w:rPr>
      <w:szCs w:val="20"/>
    </w:rPr>
  </w:style>
  <w:style w:type="paragraph" w:customStyle="1" w:styleId="ListNumber3Level3">
    <w:name w:val="List Number 3 (Level 3)"/>
    <w:basedOn w:val="Text3"/>
    <w:rsid w:val="004439BB"/>
    <w:pPr>
      <w:numPr>
        <w:ilvl w:val="2"/>
        <w:numId w:val="28"/>
      </w:numPr>
      <w:spacing w:before="0" w:after="240"/>
      <w:jc w:val="left"/>
    </w:pPr>
    <w:rPr>
      <w:szCs w:val="20"/>
    </w:rPr>
  </w:style>
  <w:style w:type="paragraph" w:customStyle="1" w:styleId="ListNumber3Level4">
    <w:name w:val="List Number 3 (Level 4)"/>
    <w:basedOn w:val="Text3"/>
    <w:rsid w:val="004439BB"/>
    <w:pPr>
      <w:numPr>
        <w:ilvl w:val="3"/>
        <w:numId w:val="28"/>
      </w:numPr>
      <w:spacing w:before="0" w:after="240"/>
      <w:jc w:val="left"/>
    </w:pPr>
    <w:rPr>
      <w:szCs w:val="20"/>
    </w:rPr>
  </w:style>
  <w:style w:type="paragraph" w:customStyle="1" w:styleId="ListNumber4Level2">
    <w:name w:val="List Number 4 (Level 2)"/>
    <w:basedOn w:val="Text4"/>
    <w:rsid w:val="004439BB"/>
    <w:pPr>
      <w:numPr>
        <w:ilvl w:val="1"/>
        <w:numId w:val="29"/>
      </w:numPr>
      <w:spacing w:before="0" w:after="240"/>
      <w:jc w:val="left"/>
    </w:pPr>
    <w:rPr>
      <w:szCs w:val="20"/>
    </w:rPr>
  </w:style>
  <w:style w:type="paragraph" w:customStyle="1" w:styleId="ListNumber4Level3">
    <w:name w:val="List Number 4 (Level 3)"/>
    <w:basedOn w:val="Text4"/>
    <w:rsid w:val="004439BB"/>
    <w:pPr>
      <w:numPr>
        <w:ilvl w:val="2"/>
        <w:numId w:val="29"/>
      </w:numPr>
      <w:spacing w:before="0" w:after="240"/>
      <w:jc w:val="left"/>
    </w:pPr>
    <w:rPr>
      <w:szCs w:val="20"/>
    </w:rPr>
  </w:style>
  <w:style w:type="paragraph" w:customStyle="1" w:styleId="ListNumber4Level4">
    <w:name w:val="List Number 4 (Level 4)"/>
    <w:basedOn w:val="Text4"/>
    <w:rsid w:val="004439BB"/>
    <w:pPr>
      <w:numPr>
        <w:ilvl w:val="3"/>
        <w:numId w:val="29"/>
      </w:numPr>
      <w:spacing w:before="0" w:after="240"/>
      <w:jc w:val="left"/>
    </w:pPr>
    <w:rPr>
      <w:szCs w:val="20"/>
    </w:rPr>
  </w:style>
  <w:style w:type="paragraph" w:customStyle="1" w:styleId="Contact">
    <w:name w:val="Contact"/>
    <w:basedOn w:val="Standaard"/>
    <w:next w:val="Enclosures"/>
    <w:rsid w:val="004439BB"/>
    <w:pPr>
      <w:spacing w:before="480" w:after="0"/>
      <w:ind w:left="567" w:hanging="567"/>
      <w:jc w:val="left"/>
    </w:pPr>
    <w:rPr>
      <w:szCs w:val="20"/>
    </w:rPr>
  </w:style>
  <w:style w:type="paragraph" w:customStyle="1" w:styleId="DisclaimerNotice">
    <w:name w:val="Disclaimer Notice"/>
    <w:basedOn w:val="Standaard"/>
    <w:next w:val="AddressTR"/>
    <w:rsid w:val="004439BB"/>
    <w:pPr>
      <w:spacing w:before="0" w:after="240"/>
      <w:ind w:left="5103"/>
      <w:jc w:val="left"/>
    </w:pPr>
    <w:rPr>
      <w:i/>
      <w:sz w:val="20"/>
      <w:szCs w:val="20"/>
    </w:rPr>
  </w:style>
  <w:style w:type="paragraph" w:customStyle="1" w:styleId="Disclaimer">
    <w:name w:val="Disclaimer"/>
    <w:basedOn w:val="Standaard"/>
    <w:rsid w:val="004439BB"/>
    <w:pPr>
      <w:keepLines/>
      <w:pBdr>
        <w:top w:val="single" w:sz="4" w:space="1" w:color="auto"/>
      </w:pBdr>
      <w:spacing w:before="480" w:after="0"/>
      <w:jc w:val="left"/>
    </w:pPr>
    <w:rPr>
      <w:i/>
      <w:szCs w:val="20"/>
    </w:rPr>
  </w:style>
  <w:style w:type="character" w:styleId="GevolgdeHyperlink">
    <w:name w:val="FollowedHyperlink"/>
    <w:rsid w:val="004439BB"/>
    <w:rPr>
      <w:color w:val="800080"/>
      <w:u w:val="single"/>
    </w:rPr>
  </w:style>
  <w:style w:type="paragraph" w:customStyle="1" w:styleId="DisclaimerSJ">
    <w:name w:val="Disclaimer_SJ"/>
    <w:basedOn w:val="Standaard"/>
    <w:next w:val="Standaard"/>
    <w:rsid w:val="004439BB"/>
    <w:pPr>
      <w:spacing w:before="0" w:after="0"/>
      <w:jc w:val="left"/>
    </w:pPr>
    <w:rPr>
      <w:rFonts w:ascii="Arial" w:hAnsi="Arial"/>
      <w:b/>
      <w:sz w:val="16"/>
      <w:szCs w:val="20"/>
    </w:rPr>
  </w:style>
  <w:style w:type="paragraph" w:styleId="Normaalweb">
    <w:name w:val="Normal (Web)"/>
    <w:basedOn w:val="Standaard"/>
    <w:uiPriority w:val="99"/>
    <w:rsid w:val="004439BB"/>
    <w:pPr>
      <w:suppressAutoHyphens/>
      <w:spacing w:before="100" w:after="100"/>
      <w:jc w:val="left"/>
    </w:pPr>
    <w:rPr>
      <w:lang w:eastAsia="ar-SA"/>
    </w:rPr>
  </w:style>
  <w:style w:type="character" w:customStyle="1" w:styleId="Kop1Char">
    <w:name w:val="Kop 1 Char"/>
    <w:link w:val="Kop1"/>
    <w:rsid w:val="004439BB"/>
    <w:rPr>
      <w:b/>
      <w:bCs/>
      <w:smallCaps/>
      <w:sz w:val="24"/>
      <w:szCs w:val="32"/>
      <w:lang w:val="en-GB"/>
    </w:rPr>
  </w:style>
  <w:style w:type="character" w:customStyle="1" w:styleId="Text1Char">
    <w:name w:val="Text 1 Char"/>
    <w:link w:val="Text1"/>
    <w:locked/>
    <w:rsid w:val="004439BB"/>
    <w:rPr>
      <w:sz w:val="24"/>
      <w:szCs w:val="24"/>
      <w:lang w:val="en-GB"/>
    </w:rPr>
  </w:style>
  <w:style w:type="table" w:styleId="Tabelraster">
    <w:name w:val="Table Grid"/>
    <w:basedOn w:val="Standaardtabel"/>
    <w:uiPriority w:val="59"/>
    <w:rsid w:val="0044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4439BB"/>
    <w:rPr>
      <w:sz w:val="24"/>
      <w:szCs w:val="24"/>
      <w:lang w:val="en-GB"/>
    </w:rPr>
  </w:style>
  <w:style w:type="character" w:styleId="Paginanummer">
    <w:name w:val="page number"/>
    <w:rsid w:val="004439BB"/>
  </w:style>
  <w:style w:type="paragraph" w:styleId="Ballontekst">
    <w:name w:val="Balloon Text"/>
    <w:basedOn w:val="Standaard"/>
    <w:link w:val="BallontekstChar"/>
    <w:rsid w:val="004439BB"/>
    <w:pPr>
      <w:spacing w:before="0" w:after="240"/>
      <w:jc w:val="left"/>
    </w:pPr>
    <w:rPr>
      <w:rFonts w:ascii="Tahoma" w:hAnsi="Tahoma" w:cs="Tahoma"/>
      <w:sz w:val="16"/>
      <w:szCs w:val="16"/>
    </w:rPr>
  </w:style>
  <w:style w:type="character" w:customStyle="1" w:styleId="BallontekstChar">
    <w:name w:val="Ballontekst Char"/>
    <w:link w:val="Ballontekst"/>
    <w:rsid w:val="004439BB"/>
    <w:rPr>
      <w:rFonts w:ascii="Tahoma" w:hAnsi="Tahoma" w:cs="Tahoma"/>
      <w:sz w:val="16"/>
      <w:szCs w:val="16"/>
      <w:shd w:val="clear" w:color="auto" w:fill="auto"/>
      <w:lang w:val="en-GB"/>
    </w:rPr>
  </w:style>
  <w:style w:type="paragraph" w:customStyle="1" w:styleId="StyleHeading3BoldNotItalic">
    <w:name w:val="Style Heading 3 + Bold Not Italic"/>
    <w:basedOn w:val="Kop3"/>
    <w:autoRedefine/>
    <w:rsid w:val="004439BB"/>
    <w:pPr>
      <w:numPr>
        <w:ilvl w:val="0"/>
        <w:numId w:val="0"/>
      </w:numPr>
      <w:spacing w:before="0" w:after="240"/>
      <w:ind w:left="720" w:hanging="720"/>
      <w:jc w:val="left"/>
    </w:pPr>
    <w:rPr>
      <w:rFonts w:ascii="Times New Roman Bold" w:hAnsi="Times New Roman Bold"/>
      <w:b/>
      <w:i w:val="0"/>
      <w:noProof/>
      <w:szCs w:val="20"/>
    </w:rPr>
  </w:style>
  <w:style w:type="character" w:styleId="Verwijzingopmerking">
    <w:name w:val="annotation reference"/>
    <w:rsid w:val="004439BB"/>
    <w:rPr>
      <w:sz w:val="16"/>
      <w:szCs w:val="16"/>
    </w:rPr>
  </w:style>
  <w:style w:type="paragraph" w:styleId="Onderwerpvanopmerking">
    <w:name w:val="annotation subject"/>
    <w:basedOn w:val="Tekstopmerking"/>
    <w:next w:val="Tekstopmerking"/>
    <w:link w:val="OnderwerpvanopmerkingChar"/>
    <w:rsid w:val="004439BB"/>
    <w:rPr>
      <w:b/>
      <w:bCs/>
    </w:rPr>
  </w:style>
  <w:style w:type="character" w:customStyle="1" w:styleId="OnderwerpvanopmerkingChar">
    <w:name w:val="Onderwerp van opmerking Char"/>
    <w:link w:val="Onderwerpvanopmerking"/>
    <w:rsid w:val="004439BB"/>
    <w:rPr>
      <w:b/>
      <w:bCs/>
      <w:shd w:val="clear" w:color="auto" w:fill="auto"/>
      <w:lang w:val="en-GB"/>
    </w:rPr>
  </w:style>
  <w:style w:type="paragraph" w:customStyle="1" w:styleId="Annextitle">
    <w:name w:val="Annex title"/>
    <w:basedOn w:val="Standaard"/>
    <w:autoRedefine/>
    <w:rsid w:val="004439BB"/>
    <w:pPr>
      <w:spacing w:before="60" w:after="240"/>
      <w:jc w:val="left"/>
    </w:pPr>
    <w:rPr>
      <w:rFonts w:ascii="Times New Roman Bold" w:hAnsi="Times New Roman Bold"/>
      <w:iCs/>
      <w:smallCaps/>
      <w:lang w:eastAsia="en-GB"/>
    </w:rPr>
  </w:style>
  <w:style w:type="character" w:customStyle="1" w:styleId="VoetnoottekstChar">
    <w:name w:val="Voetnoottekst Char"/>
    <w:link w:val="Voetnoottekst"/>
    <w:semiHidden/>
    <w:rsid w:val="004439BB"/>
    <w:rPr>
      <w:lang w:val="en-GB"/>
    </w:rPr>
  </w:style>
  <w:style w:type="paragraph" w:styleId="Revisie">
    <w:name w:val="Revision"/>
    <w:hidden/>
    <w:uiPriority w:val="99"/>
    <w:semiHidden/>
    <w:rsid w:val="004439BB"/>
    <w:pPr>
      <w:spacing w:before="60" w:after="60"/>
    </w:pPr>
    <w:rPr>
      <w:sz w:val="24"/>
      <w:lang w:val="en-GB"/>
    </w:rPr>
  </w:style>
  <w:style w:type="character" w:styleId="Eindnootmarkering">
    <w:name w:val="endnote reference"/>
    <w:rsid w:val="004439BB"/>
    <w:rPr>
      <w:vertAlign w:val="superscript"/>
    </w:rPr>
  </w:style>
  <w:style w:type="paragraph" w:styleId="Lijstalinea">
    <w:name w:val="List Paragraph"/>
    <w:basedOn w:val="Standaard"/>
    <w:uiPriority w:val="34"/>
    <w:qFormat/>
    <w:rsid w:val="004439BB"/>
    <w:pPr>
      <w:spacing w:before="0" w:after="240"/>
      <w:ind w:left="720"/>
      <w:jc w:val="left"/>
    </w:pPr>
    <w:rPr>
      <w:szCs w:val="20"/>
    </w:rPr>
  </w:style>
  <w:style w:type="paragraph" w:customStyle="1" w:styleId="StyleHeading1Hanging085cm">
    <w:name w:val="Style Heading 1 + Hanging:  0.85 cm"/>
    <w:basedOn w:val="Kop1"/>
    <w:autoRedefine/>
    <w:rsid w:val="004439BB"/>
    <w:pPr>
      <w:numPr>
        <w:numId w:val="0"/>
      </w:numPr>
      <w:spacing w:after="240"/>
      <w:jc w:val="left"/>
    </w:pPr>
    <w:rPr>
      <w:bCs w:val="0"/>
      <w:szCs w:val="24"/>
    </w:rPr>
  </w:style>
  <w:style w:type="paragraph" w:customStyle="1" w:styleId="StyleHeading1Left0cm">
    <w:name w:val="Style Heading 1 + Left:  0 cm"/>
    <w:basedOn w:val="Kop1"/>
    <w:autoRedefine/>
    <w:rsid w:val="004439BB"/>
    <w:pPr>
      <w:numPr>
        <w:numId w:val="30"/>
      </w:numPr>
      <w:spacing w:after="240"/>
      <w:jc w:val="left"/>
    </w:pPr>
    <w:rPr>
      <w:rFonts w:ascii="Times New Roman Bold" w:hAnsi="Times New Roman Bold"/>
      <w:bCs w:val="0"/>
      <w:szCs w:val="24"/>
    </w:rPr>
  </w:style>
  <w:style w:type="character" w:customStyle="1" w:styleId="KoptekstChar">
    <w:name w:val="Koptekst Char"/>
    <w:link w:val="Koptekst"/>
    <w:uiPriority w:val="99"/>
    <w:rsid w:val="004439BB"/>
    <w:rPr>
      <w:sz w:val="24"/>
      <w:szCs w:val="24"/>
      <w:lang w:val="en-GB"/>
    </w:rPr>
  </w:style>
  <w:style w:type="character" w:customStyle="1" w:styleId="VoettekstChar">
    <w:name w:val="Voettekst Char"/>
    <w:link w:val="Voettekst"/>
    <w:uiPriority w:val="99"/>
    <w:rsid w:val="004439BB"/>
    <w:rPr>
      <w:sz w:val="24"/>
      <w:szCs w:val="24"/>
      <w:lang w:val="en-GB"/>
    </w:rPr>
  </w:style>
  <w:style w:type="character" w:customStyle="1" w:styleId="CharacterStyle2">
    <w:name w:val="Character Style 2"/>
    <w:uiPriority w:val="99"/>
    <w:rsid w:val="004439BB"/>
    <w:rPr>
      <w:sz w:val="20"/>
      <w:szCs w:val="20"/>
    </w:rPr>
  </w:style>
  <w:style w:type="character" w:customStyle="1" w:styleId="Kop2Char">
    <w:name w:val="Kop 2 Char"/>
    <w:link w:val="Kop2"/>
    <w:rsid w:val="004439BB"/>
    <w:rPr>
      <w:b/>
      <w:bCs/>
      <w:iCs/>
      <w:sz w:val="24"/>
      <w:szCs w:val="28"/>
      <w:lang w:val="en-GB"/>
    </w:rPr>
  </w:style>
  <w:style w:type="paragraph" w:customStyle="1" w:styleId="Style1">
    <w:name w:val="Style1"/>
    <w:basedOn w:val="Text1"/>
    <w:link w:val="Style1Char"/>
    <w:qFormat/>
    <w:rsid w:val="004439BB"/>
    <w:pPr>
      <w:spacing w:before="60" w:after="60"/>
      <w:ind w:left="0"/>
      <w:jc w:val="left"/>
    </w:pPr>
  </w:style>
  <w:style w:type="character" w:customStyle="1" w:styleId="Style1Char">
    <w:name w:val="Style1 Char"/>
    <w:link w:val="Style1"/>
    <w:rsid w:val="004439BB"/>
  </w:style>
  <w:style w:type="paragraph" w:customStyle="1" w:styleId="Style2">
    <w:name w:val="Style2"/>
    <w:basedOn w:val="Text1"/>
    <w:link w:val="Style2Char"/>
    <w:qFormat/>
    <w:rsid w:val="004439BB"/>
    <w:pPr>
      <w:spacing w:before="60" w:after="60"/>
      <w:ind w:left="0"/>
      <w:jc w:val="left"/>
    </w:pPr>
  </w:style>
  <w:style w:type="character" w:customStyle="1" w:styleId="Style2Char">
    <w:name w:val="Style2 Char"/>
    <w:link w:val="Style2"/>
    <w:rsid w:val="004439BB"/>
  </w:style>
  <w:style w:type="character" w:customStyle="1" w:styleId="Kop3Char">
    <w:name w:val="Kop 3 Char"/>
    <w:link w:val="Kop3"/>
    <w:rsid w:val="004439BB"/>
    <w:rPr>
      <w:bCs/>
      <w:i/>
      <w:sz w:val="24"/>
      <w:szCs w:val="26"/>
      <w:lang w:val="en-GB"/>
    </w:rPr>
  </w:style>
  <w:style w:type="character" w:customStyle="1" w:styleId="Kop4Char">
    <w:name w:val="Kop 4 Char"/>
    <w:link w:val="Kop4"/>
    <w:rsid w:val="004439BB"/>
    <w:rPr>
      <w:b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0967">
      <w:bodyDiv w:val="1"/>
      <w:marLeft w:val="0"/>
      <w:marRight w:val="0"/>
      <w:marTop w:val="0"/>
      <w:marBottom w:val="0"/>
      <w:divBdr>
        <w:top w:val="none" w:sz="0" w:space="0" w:color="auto"/>
        <w:left w:val="none" w:sz="0" w:space="0" w:color="auto"/>
        <w:bottom w:val="none" w:sz="0" w:space="0" w:color="auto"/>
        <w:right w:val="none" w:sz="0" w:space="0" w:color="auto"/>
      </w:divBdr>
      <w:divsChild>
        <w:div w:id="741372492">
          <w:marLeft w:val="0"/>
          <w:marRight w:val="0"/>
          <w:marTop w:val="0"/>
          <w:marBottom w:val="0"/>
          <w:divBdr>
            <w:top w:val="none" w:sz="0" w:space="0" w:color="auto"/>
            <w:left w:val="none" w:sz="0" w:space="0" w:color="auto"/>
            <w:bottom w:val="none" w:sz="0" w:space="0" w:color="auto"/>
            <w:right w:val="none" w:sz="0" w:space="0" w:color="auto"/>
          </w:divBdr>
          <w:divsChild>
            <w:div w:id="184943571">
              <w:marLeft w:val="0"/>
              <w:marRight w:val="0"/>
              <w:marTop w:val="0"/>
              <w:marBottom w:val="0"/>
              <w:divBdr>
                <w:top w:val="none" w:sz="0" w:space="0" w:color="auto"/>
                <w:left w:val="none" w:sz="0" w:space="0" w:color="auto"/>
                <w:bottom w:val="none" w:sz="0" w:space="0" w:color="auto"/>
                <w:right w:val="none" w:sz="0" w:space="0" w:color="auto"/>
              </w:divBdr>
              <w:divsChild>
                <w:div w:id="1624194172">
                  <w:marLeft w:val="0"/>
                  <w:marRight w:val="0"/>
                  <w:marTop w:val="0"/>
                  <w:marBottom w:val="0"/>
                  <w:divBdr>
                    <w:top w:val="none" w:sz="0" w:space="0" w:color="auto"/>
                    <w:left w:val="none" w:sz="0" w:space="0" w:color="auto"/>
                    <w:bottom w:val="none" w:sz="0" w:space="0" w:color="auto"/>
                    <w:right w:val="none" w:sz="0" w:space="0" w:color="auto"/>
                  </w:divBdr>
                  <w:divsChild>
                    <w:div w:id="624196109">
                      <w:marLeft w:val="0"/>
                      <w:marRight w:val="0"/>
                      <w:marTop w:val="0"/>
                      <w:marBottom w:val="0"/>
                      <w:divBdr>
                        <w:top w:val="none" w:sz="0" w:space="0" w:color="auto"/>
                        <w:left w:val="none" w:sz="0" w:space="0" w:color="auto"/>
                        <w:bottom w:val="none" w:sz="0" w:space="0" w:color="auto"/>
                        <w:right w:val="none" w:sz="0" w:space="0" w:color="auto"/>
                      </w:divBdr>
                      <w:divsChild>
                        <w:div w:id="984816566">
                          <w:marLeft w:val="0"/>
                          <w:marRight w:val="0"/>
                          <w:marTop w:val="0"/>
                          <w:marBottom w:val="0"/>
                          <w:divBdr>
                            <w:top w:val="none" w:sz="0" w:space="0" w:color="auto"/>
                            <w:left w:val="none" w:sz="0" w:space="0" w:color="auto"/>
                            <w:bottom w:val="none" w:sz="0" w:space="0" w:color="auto"/>
                            <w:right w:val="none" w:sz="0" w:space="0" w:color="auto"/>
                          </w:divBdr>
                          <w:divsChild>
                            <w:div w:id="50423376">
                              <w:marLeft w:val="0"/>
                              <w:marRight w:val="0"/>
                              <w:marTop w:val="0"/>
                              <w:marBottom w:val="0"/>
                              <w:divBdr>
                                <w:top w:val="none" w:sz="0" w:space="0" w:color="auto"/>
                                <w:left w:val="none" w:sz="0" w:space="0" w:color="auto"/>
                                <w:bottom w:val="none" w:sz="0" w:space="0" w:color="auto"/>
                                <w:right w:val="none" w:sz="0" w:space="0" w:color="auto"/>
                              </w:divBdr>
                              <w:divsChild>
                                <w:div w:id="2090419388">
                                  <w:marLeft w:val="0"/>
                                  <w:marRight w:val="0"/>
                                  <w:marTop w:val="0"/>
                                  <w:marBottom w:val="0"/>
                                  <w:divBdr>
                                    <w:top w:val="none" w:sz="0" w:space="0" w:color="auto"/>
                                    <w:left w:val="none" w:sz="0" w:space="0" w:color="auto"/>
                                    <w:bottom w:val="none" w:sz="0" w:space="0" w:color="auto"/>
                                    <w:right w:val="none" w:sz="0" w:space="0" w:color="auto"/>
                                  </w:divBdr>
                                  <w:divsChild>
                                    <w:div w:id="1702441260">
                                      <w:marLeft w:val="0"/>
                                      <w:marRight w:val="0"/>
                                      <w:marTop w:val="0"/>
                                      <w:marBottom w:val="0"/>
                                      <w:divBdr>
                                        <w:top w:val="none" w:sz="0" w:space="0" w:color="auto"/>
                                        <w:left w:val="none" w:sz="0" w:space="0" w:color="auto"/>
                                        <w:bottom w:val="none" w:sz="0" w:space="0" w:color="auto"/>
                                        <w:right w:val="none" w:sz="0" w:space="0" w:color="auto"/>
                                      </w:divBdr>
                                      <w:divsChild>
                                        <w:div w:id="839388754">
                                          <w:marLeft w:val="0"/>
                                          <w:marRight w:val="0"/>
                                          <w:marTop w:val="0"/>
                                          <w:marBottom w:val="0"/>
                                          <w:divBdr>
                                            <w:top w:val="none" w:sz="0" w:space="0" w:color="auto"/>
                                            <w:left w:val="none" w:sz="0" w:space="0" w:color="auto"/>
                                            <w:bottom w:val="none" w:sz="0" w:space="0" w:color="auto"/>
                                            <w:right w:val="none" w:sz="0" w:space="0" w:color="auto"/>
                                          </w:divBdr>
                                          <w:divsChild>
                                            <w:div w:id="1348562883">
                                              <w:marLeft w:val="0"/>
                                              <w:marRight w:val="0"/>
                                              <w:marTop w:val="0"/>
                                              <w:marBottom w:val="0"/>
                                              <w:divBdr>
                                                <w:top w:val="none" w:sz="0" w:space="0" w:color="auto"/>
                                                <w:left w:val="none" w:sz="0" w:space="0" w:color="auto"/>
                                                <w:bottom w:val="none" w:sz="0" w:space="0" w:color="auto"/>
                                                <w:right w:val="none" w:sz="0" w:space="0" w:color="auto"/>
                                              </w:divBdr>
                                              <w:divsChild>
                                                <w:div w:id="431557178">
                                                  <w:marLeft w:val="0"/>
                                                  <w:marRight w:val="0"/>
                                                  <w:marTop w:val="0"/>
                                                  <w:marBottom w:val="0"/>
                                                  <w:divBdr>
                                                    <w:top w:val="none" w:sz="0" w:space="0" w:color="auto"/>
                                                    <w:left w:val="none" w:sz="0" w:space="0" w:color="auto"/>
                                                    <w:bottom w:val="none" w:sz="0" w:space="0" w:color="auto"/>
                                                    <w:right w:val="none" w:sz="0" w:space="0" w:color="auto"/>
                                                  </w:divBdr>
                                                  <w:divsChild>
                                                    <w:div w:id="647175587">
                                                      <w:marLeft w:val="0"/>
                                                      <w:marRight w:val="0"/>
                                                      <w:marTop w:val="0"/>
                                                      <w:marBottom w:val="0"/>
                                                      <w:divBdr>
                                                        <w:top w:val="none" w:sz="0" w:space="0" w:color="auto"/>
                                                        <w:left w:val="none" w:sz="0" w:space="0" w:color="auto"/>
                                                        <w:bottom w:val="none" w:sz="0" w:space="0" w:color="auto"/>
                                                        <w:right w:val="none" w:sz="0" w:space="0" w:color="auto"/>
                                                      </w:divBdr>
                                                      <w:divsChild>
                                                        <w:div w:id="1268974206">
                                                          <w:marLeft w:val="0"/>
                                                          <w:marRight w:val="0"/>
                                                          <w:marTop w:val="0"/>
                                                          <w:marBottom w:val="0"/>
                                                          <w:divBdr>
                                                            <w:top w:val="none" w:sz="0" w:space="0" w:color="auto"/>
                                                            <w:left w:val="single" w:sz="6" w:space="0" w:color="DCDCDC"/>
                                                            <w:bottom w:val="none" w:sz="0" w:space="0" w:color="auto"/>
                                                            <w:right w:val="single" w:sz="6" w:space="0" w:color="DCDCDC"/>
                                                          </w:divBdr>
                                                          <w:divsChild>
                                                            <w:div w:id="254479229">
                                                              <w:marLeft w:val="0"/>
                                                              <w:marRight w:val="0"/>
                                                              <w:marTop w:val="0"/>
                                                              <w:marBottom w:val="0"/>
                                                              <w:divBdr>
                                                                <w:top w:val="none" w:sz="0" w:space="0" w:color="auto"/>
                                                                <w:left w:val="none" w:sz="0" w:space="0" w:color="auto"/>
                                                                <w:bottom w:val="none" w:sz="0" w:space="0" w:color="auto"/>
                                                                <w:right w:val="none" w:sz="0" w:space="0" w:color="auto"/>
                                                              </w:divBdr>
                                                              <w:divsChild>
                                                                <w:div w:id="374693948">
                                                                  <w:marLeft w:val="0"/>
                                                                  <w:marRight w:val="0"/>
                                                                  <w:marTop w:val="0"/>
                                                                  <w:marBottom w:val="0"/>
                                                                  <w:divBdr>
                                                                    <w:top w:val="none" w:sz="0" w:space="0" w:color="auto"/>
                                                                    <w:left w:val="none" w:sz="0" w:space="0" w:color="auto"/>
                                                                    <w:bottom w:val="none" w:sz="0" w:space="0" w:color="auto"/>
                                                                    <w:right w:val="none" w:sz="0" w:space="0" w:color="auto"/>
                                                                  </w:divBdr>
                                                                  <w:divsChild>
                                                                    <w:div w:id="1396972780">
                                                                      <w:marLeft w:val="0"/>
                                                                      <w:marRight w:val="0"/>
                                                                      <w:marTop w:val="0"/>
                                                                      <w:marBottom w:val="0"/>
                                                                      <w:divBdr>
                                                                        <w:top w:val="none" w:sz="0" w:space="0" w:color="auto"/>
                                                                        <w:left w:val="none" w:sz="0" w:space="0" w:color="auto"/>
                                                                        <w:bottom w:val="none" w:sz="0" w:space="0" w:color="auto"/>
                                                                        <w:right w:val="none" w:sz="0" w:space="0" w:color="auto"/>
                                                                      </w:divBdr>
                                                                      <w:divsChild>
                                                                        <w:div w:id="1843351339">
                                                                          <w:marLeft w:val="0"/>
                                                                          <w:marRight w:val="0"/>
                                                                          <w:marTop w:val="0"/>
                                                                          <w:marBottom w:val="0"/>
                                                                          <w:divBdr>
                                                                            <w:top w:val="none" w:sz="0" w:space="0" w:color="auto"/>
                                                                            <w:left w:val="none" w:sz="0" w:space="0" w:color="auto"/>
                                                                            <w:bottom w:val="none" w:sz="0" w:space="0" w:color="auto"/>
                                                                            <w:right w:val="none" w:sz="0" w:space="0" w:color="auto"/>
                                                                          </w:divBdr>
                                                                          <w:divsChild>
                                                                            <w:div w:id="1169909026">
                                                                              <w:marLeft w:val="0"/>
                                                                              <w:marRight w:val="0"/>
                                                                              <w:marTop w:val="0"/>
                                                                              <w:marBottom w:val="0"/>
                                                                              <w:divBdr>
                                                                                <w:top w:val="none" w:sz="0" w:space="0" w:color="auto"/>
                                                                                <w:left w:val="none" w:sz="0" w:space="0" w:color="auto"/>
                                                                                <w:bottom w:val="none" w:sz="0" w:space="0" w:color="auto"/>
                                                                                <w:right w:val="none" w:sz="0" w:space="0" w:color="auto"/>
                                                                              </w:divBdr>
                                                                              <w:divsChild>
                                                                                <w:div w:id="1330258591">
                                                                                  <w:marLeft w:val="0"/>
                                                                                  <w:marRight w:val="0"/>
                                                                                  <w:marTop w:val="0"/>
                                                                                  <w:marBottom w:val="0"/>
                                                                                  <w:divBdr>
                                                                                    <w:top w:val="none" w:sz="0" w:space="0" w:color="auto"/>
                                                                                    <w:left w:val="none" w:sz="0" w:space="0" w:color="auto"/>
                                                                                    <w:bottom w:val="none" w:sz="0" w:space="0" w:color="auto"/>
                                                                                    <w:right w:val="none" w:sz="0" w:space="0" w:color="auto"/>
                                                                                  </w:divBdr>
                                                                                  <w:divsChild>
                                                                                    <w:div w:id="524825929">
                                                                                      <w:marLeft w:val="0"/>
                                                                                      <w:marRight w:val="0"/>
                                                                                      <w:marTop w:val="0"/>
                                                                                      <w:marBottom w:val="0"/>
                                                                                      <w:divBdr>
                                                                                        <w:top w:val="none" w:sz="0" w:space="0" w:color="auto"/>
                                                                                        <w:left w:val="none" w:sz="0" w:space="0" w:color="auto"/>
                                                                                        <w:bottom w:val="none" w:sz="0" w:space="0" w:color="auto"/>
                                                                                        <w:right w:val="none" w:sz="0" w:space="0" w:color="auto"/>
                                                                                      </w:divBdr>
                                                                                      <w:divsChild>
                                                                                        <w:div w:id="272203075">
                                                                                          <w:marLeft w:val="0"/>
                                                                                          <w:marRight w:val="0"/>
                                                                                          <w:marTop w:val="0"/>
                                                                                          <w:marBottom w:val="0"/>
                                                                                          <w:divBdr>
                                                                                            <w:top w:val="none" w:sz="0" w:space="0" w:color="auto"/>
                                                                                            <w:left w:val="none" w:sz="0" w:space="0" w:color="auto"/>
                                                                                            <w:bottom w:val="none" w:sz="0" w:space="0" w:color="auto"/>
                                                                                            <w:right w:val="none" w:sz="0" w:space="0" w:color="auto"/>
                                                                                          </w:divBdr>
                                                                                          <w:divsChild>
                                                                                            <w:div w:id="1946496454">
                                                                                              <w:marLeft w:val="0"/>
                                                                                              <w:marRight w:val="0"/>
                                                                                              <w:marTop w:val="0"/>
                                                                                              <w:marBottom w:val="0"/>
                                                                                              <w:divBdr>
                                                                                                <w:top w:val="none" w:sz="0" w:space="0" w:color="auto"/>
                                                                                                <w:left w:val="none" w:sz="0" w:space="0" w:color="auto"/>
                                                                                                <w:bottom w:val="none" w:sz="0" w:space="0" w:color="auto"/>
                                                                                                <w:right w:val="none" w:sz="0" w:space="0" w:color="auto"/>
                                                                                              </w:divBdr>
                                                                                              <w:divsChild>
                                                                                                <w:div w:id="1632175931">
                                                                                                  <w:marLeft w:val="0"/>
                                                                                                  <w:marRight w:val="0"/>
                                                                                                  <w:marTop w:val="0"/>
                                                                                                  <w:marBottom w:val="0"/>
                                                                                                  <w:divBdr>
                                                                                                    <w:top w:val="none" w:sz="0" w:space="0" w:color="auto"/>
                                                                                                    <w:left w:val="none" w:sz="0" w:space="0" w:color="auto"/>
                                                                                                    <w:bottom w:val="none" w:sz="0" w:space="0" w:color="auto"/>
                                                                                                    <w:right w:val="none" w:sz="0" w:space="0" w:color="auto"/>
                                                                                                  </w:divBdr>
                                                                                                  <w:divsChild>
                                                                                                    <w:div w:id="514467091">
                                                                                                      <w:marLeft w:val="0"/>
                                                                                                      <w:marRight w:val="0"/>
                                                                                                      <w:marTop w:val="0"/>
                                                                                                      <w:marBottom w:val="0"/>
                                                                                                      <w:divBdr>
                                                                                                        <w:top w:val="none" w:sz="0" w:space="0" w:color="auto"/>
                                                                                                        <w:left w:val="none" w:sz="0" w:space="0" w:color="auto"/>
                                                                                                        <w:bottom w:val="none" w:sz="0" w:space="0" w:color="auto"/>
                                                                                                        <w:right w:val="none" w:sz="0" w:space="0" w:color="auto"/>
                                                                                                      </w:divBdr>
                                                                                                      <w:divsChild>
                                                                                                        <w:div w:id="1804928254">
                                                                                                          <w:marLeft w:val="0"/>
                                                                                                          <w:marRight w:val="0"/>
                                                                                                          <w:marTop w:val="0"/>
                                                                                                          <w:marBottom w:val="0"/>
                                                                                                          <w:divBdr>
                                                                                                            <w:top w:val="none" w:sz="0" w:space="0" w:color="auto"/>
                                                                                                            <w:left w:val="none" w:sz="0" w:space="0" w:color="auto"/>
                                                                                                            <w:bottom w:val="none" w:sz="0" w:space="0" w:color="auto"/>
                                                                                                            <w:right w:val="none" w:sz="0" w:space="0" w:color="auto"/>
                                                                                                          </w:divBdr>
                                                                                                          <w:divsChild>
                                                                                                            <w:div w:id="1961060212">
                                                                                                              <w:marLeft w:val="0"/>
                                                                                                              <w:marRight w:val="0"/>
                                                                                                              <w:marTop w:val="0"/>
                                                                                                              <w:marBottom w:val="0"/>
                                                                                                              <w:divBdr>
                                                                                                                <w:top w:val="none" w:sz="0" w:space="0" w:color="auto"/>
                                                                                                                <w:left w:val="none" w:sz="0" w:space="0" w:color="auto"/>
                                                                                                                <w:bottom w:val="none" w:sz="0" w:space="0" w:color="auto"/>
                                                                                                                <w:right w:val="none" w:sz="0" w:space="0" w:color="auto"/>
                                                                                                              </w:divBdr>
                                                                                                              <w:divsChild>
                                                                                                                <w:div w:id="1766412714">
                                                                                                                  <w:marLeft w:val="0"/>
                                                                                                                  <w:marRight w:val="0"/>
                                                                                                                  <w:marTop w:val="0"/>
                                                                                                                  <w:marBottom w:val="0"/>
                                                                                                                  <w:divBdr>
                                                                                                                    <w:top w:val="none" w:sz="0" w:space="0" w:color="auto"/>
                                                                                                                    <w:left w:val="none" w:sz="0" w:space="0" w:color="auto"/>
                                                                                                                    <w:bottom w:val="none" w:sz="0" w:space="0" w:color="auto"/>
                                                                                                                    <w:right w:val="none" w:sz="0" w:space="0" w:color="auto"/>
                                                                                                                  </w:divBdr>
                                                                                                                  <w:divsChild>
                                                                                                                    <w:div w:id="1070687962">
                                                                                                                      <w:marLeft w:val="0"/>
                                                                                                                      <w:marRight w:val="0"/>
                                                                                                                      <w:marTop w:val="0"/>
                                                                                                                      <w:marBottom w:val="0"/>
                                                                                                                      <w:divBdr>
                                                                                                                        <w:top w:val="none" w:sz="0" w:space="0" w:color="auto"/>
                                                                                                                        <w:left w:val="single" w:sz="6" w:space="0" w:color="DCDCDC"/>
                                                                                                                        <w:bottom w:val="none" w:sz="0" w:space="0" w:color="auto"/>
                                                                                                                        <w:right w:val="single" w:sz="6" w:space="0" w:color="DCDCDC"/>
                                                                                                                      </w:divBdr>
                                                                                                                      <w:divsChild>
                                                                                                                        <w:div w:id="1753818403">
                                                                                                                          <w:marLeft w:val="0"/>
                                                                                                                          <w:marRight w:val="0"/>
                                                                                                                          <w:marTop w:val="0"/>
                                                                                                                          <w:marBottom w:val="0"/>
                                                                                                                          <w:divBdr>
                                                                                                                            <w:top w:val="none" w:sz="0" w:space="0" w:color="auto"/>
                                                                                                                            <w:left w:val="none" w:sz="0" w:space="0" w:color="auto"/>
                                                                                                                            <w:bottom w:val="none" w:sz="0" w:space="0" w:color="auto"/>
                                                                                                                            <w:right w:val="none" w:sz="0" w:space="0" w:color="auto"/>
                                                                                                                          </w:divBdr>
                                                                                                                          <w:divsChild>
                                                                                                                            <w:div w:id="313144586">
                                                                                                                              <w:marLeft w:val="0"/>
                                                                                                                              <w:marRight w:val="0"/>
                                                                                                                              <w:marTop w:val="0"/>
                                                                                                                              <w:marBottom w:val="0"/>
                                                                                                                              <w:divBdr>
                                                                                                                                <w:top w:val="none" w:sz="0" w:space="0" w:color="auto"/>
                                                                                                                                <w:left w:val="none" w:sz="0" w:space="0" w:color="auto"/>
                                                                                                                                <w:bottom w:val="none" w:sz="0" w:space="0" w:color="auto"/>
                                                                                                                                <w:right w:val="none" w:sz="0" w:space="0" w:color="auto"/>
                                                                                                                              </w:divBdr>
                                                                                                                              <w:divsChild>
                                                                                                                                <w:div w:id="1213344141">
                                                                                                                                  <w:marLeft w:val="0"/>
                                                                                                                                  <w:marRight w:val="0"/>
                                                                                                                                  <w:marTop w:val="0"/>
                                                                                                                                  <w:marBottom w:val="0"/>
                                                                                                                                  <w:divBdr>
                                                                                                                                    <w:top w:val="none" w:sz="0" w:space="0" w:color="auto"/>
                                                                                                                                    <w:left w:val="none" w:sz="0" w:space="0" w:color="auto"/>
                                                                                                                                    <w:bottom w:val="none" w:sz="0" w:space="0" w:color="auto"/>
                                                                                                                                    <w:right w:val="none" w:sz="0" w:space="0" w:color="auto"/>
                                                                                                                                  </w:divBdr>
                                                                                                                                  <w:divsChild>
                                                                                                                                    <w:div w:id="1349453499">
                                                                                                                                      <w:marLeft w:val="0"/>
                                                                                                                                      <w:marRight w:val="0"/>
                                                                                                                                      <w:marTop w:val="0"/>
                                                                                                                                      <w:marBottom w:val="0"/>
                                                                                                                                      <w:divBdr>
                                                                                                                                        <w:top w:val="none" w:sz="0" w:space="0" w:color="auto"/>
                                                                                                                                        <w:left w:val="none" w:sz="0" w:space="0" w:color="auto"/>
                                                                                                                                        <w:bottom w:val="none" w:sz="0" w:space="0" w:color="auto"/>
                                                                                                                                        <w:right w:val="none" w:sz="0" w:space="0" w:color="auto"/>
                                                                                                                                      </w:divBdr>
                                                                                                                                      <w:divsChild>
                                                                                                                                        <w:div w:id="2110348303">
                                                                                                                                          <w:marLeft w:val="0"/>
                                                                                                                                          <w:marRight w:val="0"/>
                                                                                                                                          <w:marTop w:val="0"/>
                                                                                                                                          <w:marBottom w:val="0"/>
                                                                                                                                          <w:divBdr>
                                                                                                                                            <w:top w:val="none" w:sz="0" w:space="0" w:color="auto"/>
                                                                                                                                            <w:left w:val="none" w:sz="0" w:space="0" w:color="auto"/>
                                                                                                                                            <w:bottom w:val="none" w:sz="0" w:space="0" w:color="auto"/>
                                                                                                                                            <w:right w:val="none" w:sz="0" w:space="0" w:color="auto"/>
                                                                                                                                          </w:divBdr>
                                                                                                                                          <w:divsChild>
                                                                                                                                            <w:div w:id="1964529883">
                                                                                                                                              <w:marLeft w:val="0"/>
                                                                                                                                              <w:marRight w:val="0"/>
                                                                                                                                              <w:marTop w:val="0"/>
                                                                                                                                              <w:marBottom w:val="0"/>
                                                                                                                                              <w:divBdr>
                                                                                                                                                <w:top w:val="none" w:sz="0" w:space="0" w:color="auto"/>
                                                                                                                                                <w:left w:val="none" w:sz="0" w:space="0" w:color="auto"/>
                                                                                                                                                <w:bottom w:val="none" w:sz="0" w:space="0" w:color="auto"/>
                                                                                                                                                <w:right w:val="none" w:sz="0" w:space="0" w:color="auto"/>
                                                                                                                                              </w:divBdr>
                                                                                                                                              <w:divsChild>
                                                                                                                                                <w:div w:id="286665414">
                                                                                                                                                  <w:marLeft w:val="0"/>
                                                                                                                                                  <w:marRight w:val="0"/>
                                                                                                                                                  <w:marTop w:val="0"/>
                                                                                                                                                  <w:marBottom w:val="0"/>
                                                                                                                                                  <w:divBdr>
                                                                                                                                                    <w:top w:val="none" w:sz="0" w:space="0" w:color="auto"/>
                                                                                                                                                    <w:left w:val="none" w:sz="0" w:space="0" w:color="auto"/>
                                                                                                                                                    <w:bottom w:val="none" w:sz="0" w:space="0" w:color="auto"/>
                                                                                                                                                    <w:right w:val="none" w:sz="0" w:space="0" w:color="auto"/>
                                                                                                                                                  </w:divBdr>
                                                                                                                                                  <w:divsChild>
                                                                                                                                                    <w:div w:id="1428766788">
                                                                                                                                                      <w:marLeft w:val="0"/>
                                                                                                                                                      <w:marRight w:val="0"/>
                                                                                                                                                      <w:marTop w:val="0"/>
                                                                                                                                                      <w:marBottom w:val="0"/>
                                                                                                                                                      <w:divBdr>
                                                                                                                                                        <w:top w:val="none" w:sz="0" w:space="0" w:color="auto"/>
                                                                                                                                                        <w:left w:val="none" w:sz="0" w:space="0" w:color="auto"/>
                                                                                                                                                        <w:bottom w:val="none" w:sz="0" w:space="0" w:color="auto"/>
                                                                                                                                                        <w:right w:val="none" w:sz="0" w:space="0" w:color="auto"/>
                                                                                                                                                      </w:divBdr>
                                                                                                                                                      <w:divsChild>
                                                                                                                                                        <w:div w:id="1259219663">
                                                                                                                                                          <w:marLeft w:val="0"/>
                                                                                                                                                          <w:marRight w:val="0"/>
                                                                                                                                                          <w:marTop w:val="0"/>
                                                                                                                                                          <w:marBottom w:val="0"/>
                                                                                                                                                          <w:divBdr>
                                                                                                                                                            <w:top w:val="none" w:sz="0" w:space="0" w:color="auto"/>
                                                                                                                                                            <w:left w:val="none" w:sz="0" w:space="0" w:color="auto"/>
                                                                                                                                                            <w:bottom w:val="none" w:sz="0" w:space="0" w:color="auto"/>
                                                                                                                                                            <w:right w:val="none" w:sz="0" w:space="0" w:color="auto"/>
                                                                                                                                                          </w:divBdr>
                                                                                                                                                          <w:divsChild>
                                                                                                                                                            <w:div w:id="491725311">
                                                                                                                                                              <w:marLeft w:val="0"/>
                                                                                                                                                              <w:marRight w:val="0"/>
                                                                                                                                                              <w:marTop w:val="0"/>
                                                                                                                                                              <w:marBottom w:val="0"/>
                                                                                                                                                              <w:divBdr>
                                                                                                                                                                <w:top w:val="none" w:sz="0" w:space="0" w:color="auto"/>
                                                                                                                                                                <w:left w:val="none" w:sz="0" w:space="0" w:color="auto"/>
                                                                                                                                                                <w:bottom w:val="none" w:sz="0" w:space="0" w:color="auto"/>
                                                                                                                                                                <w:right w:val="none" w:sz="0" w:space="0" w:color="auto"/>
                                                                                                                                                              </w:divBdr>
                                                                                                                                                              <w:divsChild>
                                                                                                                                                                <w:div w:id="1369721919">
                                                                                                                                                                  <w:marLeft w:val="0"/>
                                                                                                                                                                  <w:marRight w:val="0"/>
                                                                                                                                                                  <w:marTop w:val="0"/>
                                                                                                                                                                  <w:marBottom w:val="0"/>
                                                                                                                                                                  <w:divBdr>
                                                                                                                                                                    <w:top w:val="none" w:sz="0" w:space="0" w:color="auto"/>
                                                                                                                                                                    <w:left w:val="none" w:sz="0" w:space="0" w:color="auto"/>
                                                                                                                                                                    <w:bottom w:val="none" w:sz="0" w:space="0" w:color="auto"/>
                                                                                                                                                                    <w:right w:val="none" w:sz="0" w:space="0" w:color="auto"/>
                                                                                                                                                                  </w:divBdr>
                                                                                                                                                                  <w:divsChild>
                                                                                                                                                                    <w:div w:id="2073231619">
                                                                                                                                                                      <w:marLeft w:val="0"/>
                                                                                                                                                                      <w:marRight w:val="0"/>
                                                                                                                                                                      <w:marTop w:val="0"/>
                                                                                                                                                                      <w:marBottom w:val="0"/>
                                                                                                                                                                      <w:divBdr>
                                                                                                                                                                        <w:top w:val="none" w:sz="0" w:space="0" w:color="auto"/>
                                                                                                                                                                        <w:left w:val="none" w:sz="0" w:space="0" w:color="auto"/>
                                                                                                                                                                        <w:bottom w:val="none" w:sz="0" w:space="0" w:color="auto"/>
                                                                                                                                                                        <w:right w:val="none" w:sz="0" w:space="0" w:color="auto"/>
                                                                                                                                                                      </w:divBdr>
                                                                                                                                                                      <w:divsChild>
                                                                                                                                                                        <w:div w:id="482233186">
                                                                                                                                                                          <w:marLeft w:val="0"/>
                                                                                                                                                                          <w:marRight w:val="0"/>
                                                                                                                                                                          <w:marTop w:val="0"/>
                                                                                                                                                                          <w:marBottom w:val="0"/>
                                                                                                                                                                          <w:divBdr>
                                                                                                                                                                            <w:top w:val="none" w:sz="0" w:space="0" w:color="auto"/>
                                                                                                                                                                            <w:left w:val="none" w:sz="0" w:space="0" w:color="auto"/>
                                                                                                                                                                            <w:bottom w:val="none" w:sz="0" w:space="0" w:color="auto"/>
                                                                                                                                                                            <w:right w:val="none" w:sz="0" w:space="0" w:color="auto"/>
                                                                                                                                                                          </w:divBdr>
                                                                                                                                                                          <w:divsChild>
                                                                                                                                                                            <w:div w:id="1719090244">
                                                                                                                                                                              <w:marLeft w:val="0"/>
                                                                                                                                                                              <w:marRight w:val="0"/>
                                                                                                                                                                              <w:marTop w:val="0"/>
                                                                                                                                                                              <w:marBottom w:val="0"/>
                                                                                                                                                                              <w:divBdr>
                                                                                                                                                                                <w:top w:val="none" w:sz="0" w:space="0" w:color="auto"/>
                                                                                                                                                                                <w:left w:val="none" w:sz="0" w:space="0" w:color="auto"/>
                                                                                                                                                                                <w:bottom w:val="none" w:sz="0" w:space="0" w:color="auto"/>
                                                                                                                                                                                <w:right w:val="none" w:sz="0" w:space="0" w:color="auto"/>
                                                                                                                                                                              </w:divBdr>
                                                                                                                                                                              <w:divsChild>
                                                                                                                                                                                <w:div w:id="1945919411">
                                                                                                                                                                                  <w:marLeft w:val="0"/>
                                                                                                                                                                                  <w:marRight w:val="0"/>
                                                                                                                                                                                  <w:marTop w:val="0"/>
                                                                                                                                                                                  <w:marBottom w:val="0"/>
                                                                                                                                                                                  <w:divBdr>
                                                                                                                                                                                    <w:top w:val="single" w:sz="6" w:space="0" w:color="C2C3C4"/>
                                                                                                                                                                                    <w:left w:val="single" w:sz="6" w:space="0" w:color="C2C3C4"/>
                                                                                                                                                                                    <w:bottom w:val="none" w:sz="0" w:space="0" w:color="auto"/>
                                                                                                                                                                                    <w:right w:val="single" w:sz="6" w:space="0" w:color="C2C3C4"/>
                                                                                                                                                                                  </w:divBdr>
                                                                                                                                                                                  <w:divsChild>
                                                                                                                                                                                    <w:div w:id="1824545017">
                                                                                                                                                                                      <w:marLeft w:val="0"/>
                                                                                                                                                                                      <w:marRight w:val="0"/>
                                                                                                                                                                                      <w:marTop w:val="0"/>
                                                                                                                                                                                      <w:marBottom w:val="0"/>
                                                                                                                                                                                      <w:divBdr>
                                                                                                                                                                                        <w:top w:val="none" w:sz="0" w:space="0" w:color="auto"/>
                                                                                                                                                                                        <w:left w:val="none" w:sz="0" w:space="0" w:color="auto"/>
                                                                                                                                                                                        <w:bottom w:val="none" w:sz="0" w:space="0" w:color="auto"/>
                                                                                                                                                                                        <w:right w:val="none" w:sz="0" w:space="0" w:color="auto"/>
                                                                                                                                                                                      </w:divBdr>
                                                                                                                                                                                      <w:divsChild>
                                                                                                                                                                                        <w:div w:id="969749093">
                                                                                                                                                                                          <w:marLeft w:val="0"/>
                                                                                                                                                                                          <w:marRight w:val="0"/>
                                                                                                                                                                                          <w:marTop w:val="0"/>
                                                                                                                                                                                          <w:marBottom w:val="0"/>
                                                                                                                                                                                          <w:divBdr>
                                                                                                                                                                                            <w:top w:val="none" w:sz="0" w:space="0" w:color="auto"/>
                                                                                                                                                                                            <w:left w:val="none" w:sz="0" w:space="0" w:color="auto"/>
                                                                                                                                                                                            <w:bottom w:val="none" w:sz="0" w:space="0" w:color="auto"/>
                                                                                                                                                                                            <w:right w:val="none" w:sz="0" w:space="0" w:color="auto"/>
                                                                                                                                                                                          </w:divBdr>
                                                                                                                                                                                          <w:divsChild>
                                                                                                                                                                                            <w:div w:id="4136165">
                                                                                                                                                                                              <w:marLeft w:val="90"/>
                                                                                                                                                                                              <w:marRight w:val="0"/>
                                                                                                                                                                                              <w:marTop w:val="0"/>
                                                                                                                                                                                              <w:marBottom w:val="0"/>
                                                                                                                                                                                              <w:divBdr>
                                                                                                                                                                                                <w:top w:val="none" w:sz="0" w:space="0" w:color="auto"/>
                                                                                                                                                                                                <w:left w:val="none" w:sz="0" w:space="0" w:color="auto"/>
                                                                                                                                                                                                <w:bottom w:val="none" w:sz="0" w:space="0" w:color="auto"/>
                                                                                                                                                                                                <w:right w:val="none" w:sz="0" w:space="0" w:color="auto"/>
                                                                                                                                                                                              </w:divBdr>
                                                                                                                                                                                            </w:div>
                                                                                                                                                                                            <w:div w:id="304509525">
                                                                                                                                                                                              <w:marLeft w:val="90"/>
                                                                                                                                                                                              <w:marRight w:val="0"/>
                                                                                                                                                                                              <w:marTop w:val="0"/>
                                                                                                                                                                                              <w:marBottom w:val="0"/>
                                                                                                                                                                                              <w:divBdr>
                                                                                                                                                                                                <w:top w:val="none" w:sz="0" w:space="0" w:color="auto"/>
                                                                                                                                                                                                <w:left w:val="none" w:sz="0" w:space="0" w:color="auto"/>
                                                                                                                                                                                                <w:bottom w:val="none" w:sz="0" w:space="0" w:color="auto"/>
                                                                                                                                                                                                <w:right w:val="none" w:sz="0" w:space="0" w:color="auto"/>
                                                                                                                                                                                              </w:divBdr>
                                                                                                                                                                                            </w:div>
                                                                                                                                                                                            <w:div w:id="1418555439">
                                                                                                                                                                                              <w:marLeft w:val="90"/>
                                                                                                                                                                                              <w:marRight w:val="0"/>
                                                                                                                                                                                              <w:marTop w:val="0"/>
                                                                                                                                                                                              <w:marBottom w:val="0"/>
                                                                                                                                                                                              <w:divBdr>
                                                                                                                                                                                                <w:top w:val="none" w:sz="0" w:space="0" w:color="auto"/>
                                                                                                                                                                                                <w:left w:val="none" w:sz="0" w:space="0" w:color="auto"/>
                                                                                                                                                                                                <w:bottom w:val="none" w:sz="0" w:space="0" w:color="auto"/>
                                                                                                                                                                                                <w:right w:val="none" w:sz="0" w:space="0" w:color="auto"/>
                                                                                                                                                                                              </w:divBdr>
                                                                                                                                                                                            </w:div>
                                                                                                                                                                                            <w:div w:id="1372804517">
                                                                                                                                                                                              <w:marLeft w:val="90"/>
                                                                                                                                                                                              <w:marRight w:val="0"/>
                                                                                                                                                                                              <w:marTop w:val="0"/>
                                                                                                                                                                                              <w:marBottom w:val="0"/>
                                                                                                                                                                                              <w:divBdr>
                                                                                                                                                                                                <w:top w:val="none" w:sz="0" w:space="0" w:color="auto"/>
                                                                                                                                                                                                <w:left w:val="none" w:sz="0" w:space="0" w:color="auto"/>
                                                                                                                                                                                                <w:bottom w:val="none" w:sz="0" w:space="0" w:color="auto"/>
                                                                                                                                                                                                <w:right w:val="none" w:sz="0" w:space="0" w:color="auto"/>
                                                                                                                                                                                              </w:divBdr>
                                                                                                                                                                                            </w:div>
                                                                                                                                                                                            <w:div w:id="1032455396">
                                                                                                                                                                                              <w:marLeft w:val="90"/>
                                                                                                                                                                                              <w:marRight w:val="0"/>
                                                                                                                                                                                              <w:marTop w:val="0"/>
                                                                                                                                                                                              <w:marBottom w:val="0"/>
                                                                                                                                                                                              <w:divBdr>
                                                                                                                                                                                                <w:top w:val="none" w:sz="0" w:space="0" w:color="auto"/>
                                                                                                                                                                                                <w:left w:val="none" w:sz="0" w:space="0" w:color="auto"/>
                                                                                                                                                                                                <w:bottom w:val="none" w:sz="0" w:space="0" w:color="auto"/>
                                                                                                                                                                                                <w:right w:val="none" w:sz="0" w:space="0" w:color="auto"/>
                                                                                                                                                                                              </w:divBdr>
                                                                                                                                                                                            </w:div>
                                                                                                                                                                                            <w:div w:id="503395302">
                                                                                                                                                                                              <w:marLeft w:val="90"/>
                                                                                                                                                                                              <w:marRight w:val="0"/>
                                                                                                                                                                                              <w:marTop w:val="0"/>
                                                                                                                                                                                              <w:marBottom w:val="0"/>
                                                                                                                                                                                              <w:divBdr>
                                                                                                                                                                                                <w:top w:val="none" w:sz="0" w:space="0" w:color="auto"/>
                                                                                                                                                                                                <w:left w:val="none" w:sz="0" w:space="0" w:color="auto"/>
                                                                                                                                                                                                <w:bottom w:val="none" w:sz="0" w:space="0" w:color="auto"/>
                                                                                                                                                                                                <w:right w:val="none" w:sz="0" w:space="0" w:color="auto"/>
                                                                                                                                                                                              </w:divBdr>
                                                                                                                                                                                            </w:div>
                                                                                                                                                                                            <w:div w:id="190656293">
                                                                                                                                                                                              <w:marLeft w:val="90"/>
                                                                                                                                                                                              <w:marRight w:val="0"/>
                                                                                                                                                                                              <w:marTop w:val="0"/>
                                                                                                                                                                                              <w:marBottom w:val="0"/>
                                                                                                                                                                                              <w:divBdr>
                                                                                                                                                                                                <w:top w:val="none" w:sz="0" w:space="0" w:color="auto"/>
                                                                                                                                                                                                <w:left w:val="none" w:sz="0" w:space="0" w:color="auto"/>
                                                                                                                                                                                                <w:bottom w:val="none" w:sz="0" w:space="0" w:color="auto"/>
                                                                                                                                                                                                <w:right w:val="none" w:sz="0" w:space="0" w:color="auto"/>
                                                                                                                                                                                              </w:divBdr>
                                                                                                                                                                                            </w:div>
                                                                                                                                                                                            <w:div w:id="667370893">
                                                                                                                                                                                              <w:marLeft w:val="90"/>
                                                                                                                                                                                              <w:marRight w:val="0"/>
                                                                                                                                                                                              <w:marTop w:val="0"/>
                                                                                                                                                                                              <w:marBottom w:val="0"/>
                                                                                                                                                                                              <w:divBdr>
                                                                                                                                                                                                <w:top w:val="none" w:sz="0" w:space="0" w:color="auto"/>
                                                                                                                                                                                                <w:left w:val="none" w:sz="0" w:space="0" w:color="auto"/>
                                                                                                                                                                                                <w:bottom w:val="none" w:sz="0" w:space="0" w:color="auto"/>
                                                                                                                                                                                                <w:right w:val="none" w:sz="0" w:space="0" w:color="auto"/>
                                                                                                                                                                                              </w:divBdr>
                                                                                                                                                                                            </w:div>
                                                                                                                                                                                            <w:div w:id="1516923924">
                                                                                                                                                                                              <w:marLeft w:val="90"/>
                                                                                                                                                                                              <w:marRight w:val="0"/>
                                                                                                                                                                                              <w:marTop w:val="0"/>
                                                                                                                                                                                              <w:marBottom w:val="0"/>
                                                                                                                                                                                              <w:divBdr>
                                                                                                                                                                                                <w:top w:val="none" w:sz="0" w:space="0" w:color="auto"/>
                                                                                                                                                                                                <w:left w:val="none" w:sz="0" w:space="0" w:color="auto"/>
                                                                                                                                                                                                <w:bottom w:val="none" w:sz="0" w:space="0" w:color="auto"/>
                                                                                                                                                                                                <w:right w:val="none" w:sz="0" w:space="0" w:color="auto"/>
                                                                                                                                                                                              </w:divBdr>
                                                                                                                                                                                            </w:div>
                                                                                                                                                                                            <w:div w:id="1941527616">
                                                                                                                                                                                              <w:marLeft w:val="90"/>
                                                                                                                                                                                              <w:marRight w:val="0"/>
                                                                                                                                                                                              <w:marTop w:val="0"/>
                                                                                                                                                                                              <w:marBottom w:val="0"/>
                                                                                                                                                                                              <w:divBdr>
                                                                                                                                                                                                <w:top w:val="none" w:sz="0" w:space="0" w:color="auto"/>
                                                                                                                                                                                                <w:left w:val="none" w:sz="0" w:space="0" w:color="auto"/>
                                                                                                                                                                                                <w:bottom w:val="none" w:sz="0" w:space="0" w:color="auto"/>
                                                                                                                                                                                                <w:right w:val="none" w:sz="0" w:space="0" w:color="auto"/>
                                                                                                                                                                                              </w:divBdr>
                                                                                                                                                                                            </w:div>
                                                                                                                                                                                            <w:div w:id="682784622">
                                                                                                                                                                                              <w:marLeft w:val="90"/>
                                                                                                                                                                                              <w:marRight w:val="0"/>
                                                                                                                                                                                              <w:marTop w:val="0"/>
                                                                                                                                                                                              <w:marBottom w:val="0"/>
                                                                                                                                                                                              <w:divBdr>
                                                                                                                                                                                                <w:top w:val="none" w:sz="0" w:space="0" w:color="auto"/>
                                                                                                                                                                                                <w:left w:val="none" w:sz="0" w:space="0" w:color="auto"/>
                                                                                                                                                                                                <w:bottom w:val="none" w:sz="0" w:space="0" w:color="auto"/>
                                                                                                                                                                                                <w:right w:val="none" w:sz="0" w:space="0" w:color="auto"/>
                                                                                                                                                                                              </w:divBdr>
                                                                                                                                                                                            </w:div>
                                                                                                                                                                                            <w:div w:id="166705701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042">
                                                                                                                                                                                  <w:marLeft w:val="0"/>
                                                                                                                                                                                  <w:marRight w:val="0"/>
                                                                                                                                                                                  <w:marTop w:val="0"/>
                                                                                                                                                                                  <w:marBottom w:val="0"/>
                                                                                                                                                                                  <w:divBdr>
                                                                                                                                                                                    <w:top w:val="none" w:sz="0" w:space="0" w:color="auto"/>
                                                                                                                                                                                    <w:left w:val="single" w:sz="6" w:space="0" w:color="C2C3C4"/>
                                                                                                                                                                                    <w:bottom w:val="single" w:sz="6" w:space="0" w:color="C2C3C4"/>
                                                                                                                                                                                    <w:right w:val="single" w:sz="6" w:space="0" w:color="C2C3C4"/>
                                                                                                                                                                                  </w:divBdr>
                                                                                                                                                                                  <w:divsChild>
                                                                                                                                                                                    <w:div w:id="1566338633">
                                                                                                                                                                                      <w:marLeft w:val="0"/>
                                                                                                                                                                                      <w:marRight w:val="0"/>
                                                                                                                                                                                      <w:marTop w:val="0"/>
                                                                                                                                                                                      <w:marBottom w:val="0"/>
                                                                                                                                                                                      <w:divBdr>
                                                                                                                                                                                        <w:top w:val="none" w:sz="0" w:space="0" w:color="auto"/>
                                                                                                                                                                                        <w:left w:val="none" w:sz="0" w:space="0" w:color="auto"/>
                                                                                                                                                                                        <w:bottom w:val="none" w:sz="0" w:space="0" w:color="auto"/>
                                                                                                                                                                                        <w:right w:val="none" w:sz="0" w:space="0" w:color="auto"/>
                                                                                                                                                                                      </w:divBdr>
                                                                                                                                                                                      <w:divsChild>
                                                                                                                                                                                        <w:div w:id="111167445">
                                                                                                                                                                                          <w:marLeft w:val="0"/>
                                                                                                                                                                                          <w:marRight w:val="0"/>
                                                                                                                                                                                          <w:marTop w:val="0"/>
                                                                                                                                                                                          <w:marBottom w:val="0"/>
                                                                                                                                                                                          <w:divBdr>
                                                                                                                                                                                            <w:top w:val="none" w:sz="0" w:space="0" w:color="auto"/>
                                                                                                                                                                                            <w:left w:val="none" w:sz="0" w:space="0" w:color="auto"/>
                                                                                                                                                                                            <w:bottom w:val="none" w:sz="0" w:space="0" w:color="auto"/>
                                                                                                                                                                                            <w:right w:val="none" w:sz="0" w:space="0" w:color="auto"/>
                                                                                                                                                                                          </w:divBdr>
                                                                                                                                                                                          <w:divsChild>
                                                                                                                                                                                            <w:div w:id="466246421">
                                                                                                                                                                                              <w:marLeft w:val="0"/>
                                                                                                                                                                                              <w:marRight w:val="0"/>
                                                                                                                                                                                              <w:marTop w:val="0"/>
                                                                                                                                                                                              <w:marBottom w:val="0"/>
                                                                                                                                                                                              <w:divBdr>
                                                                                                                                                                                                <w:top w:val="none" w:sz="0" w:space="0" w:color="auto"/>
                                                                                                                                                                                                <w:left w:val="none" w:sz="0" w:space="0" w:color="auto"/>
                                                                                                                                                                                                <w:bottom w:val="none" w:sz="0" w:space="0" w:color="auto"/>
                                                                                                                                                                                                <w:right w:val="none" w:sz="0" w:space="0" w:color="auto"/>
                                                                                                                                                                                              </w:divBdr>
                                                                                                                                                                                            </w:div>
                                                                                                                                                                                            <w:div w:id="1466460250">
                                                                                                                                                                                              <w:marLeft w:val="0"/>
                                                                                                                                                                                              <w:marRight w:val="0"/>
                                                                                                                                                                                              <w:marTop w:val="0"/>
                                                                                                                                                                                              <w:marBottom w:val="0"/>
                                                                                                                                                                                              <w:divBdr>
                                                                                                                                                                                                <w:top w:val="none" w:sz="0" w:space="0" w:color="auto"/>
                                                                                                                                                                                                <w:left w:val="none" w:sz="0" w:space="0" w:color="auto"/>
                                                                                                                                                                                                <w:bottom w:val="none" w:sz="0" w:space="0" w:color="auto"/>
                                                                                                                                                                                                <w:right w:val="none" w:sz="0" w:space="0" w:color="auto"/>
                                                                                                                                                                                              </w:divBdr>
                                                                                                                                                                                            </w:div>
                                                                                                                                                                                            <w:div w:id="2047753542">
                                                                                                                                                                                              <w:marLeft w:val="0"/>
                                                                                                                                                                                              <w:marRight w:val="0"/>
                                                                                                                                                                                              <w:marTop w:val="0"/>
                                                                                                                                                                                              <w:marBottom w:val="0"/>
                                                                                                                                                                                              <w:divBdr>
                                                                                                                                                                                                <w:top w:val="none" w:sz="0" w:space="0" w:color="auto"/>
                                                                                                                                                                                                <w:left w:val="none" w:sz="0" w:space="0" w:color="auto"/>
                                                                                                                                                                                                <w:bottom w:val="none" w:sz="0" w:space="0" w:color="auto"/>
                                                                                                                                                                                                <w:right w:val="none" w:sz="0" w:space="0" w:color="auto"/>
                                                                                                                                                                                              </w:divBdr>
                                                                                                                                                                                            </w:div>
                                                                                                                                                                                            <w:div w:id="891814068">
                                                                                                                                                                                              <w:marLeft w:val="0"/>
                                                                                                                                                                                              <w:marRight w:val="0"/>
                                                                                                                                                                                              <w:marTop w:val="0"/>
                                                                                                                                                                                              <w:marBottom w:val="0"/>
                                                                                                                                                                                              <w:divBdr>
                                                                                                                                                                                                <w:top w:val="none" w:sz="0" w:space="0" w:color="auto"/>
                                                                                                                                                                                                <w:left w:val="none" w:sz="0" w:space="0" w:color="auto"/>
                                                                                                                                                                                                <w:bottom w:val="none" w:sz="0" w:space="0" w:color="auto"/>
                                                                                                                                                                                                <w:right w:val="none" w:sz="0" w:space="0" w:color="auto"/>
                                                                                                                                                                                              </w:divBdr>
                                                                                                                                                                                            </w:div>
                                                                                                                                                                                            <w:div w:id="1951740755">
                                                                                                                                                                                              <w:marLeft w:val="0"/>
                                                                                                                                                                                              <w:marRight w:val="0"/>
                                                                                                                                                                                              <w:marTop w:val="0"/>
                                                                                                                                                                                              <w:marBottom w:val="0"/>
                                                                                                                                                                                              <w:divBdr>
                                                                                                                                                                                                <w:top w:val="none" w:sz="0" w:space="0" w:color="auto"/>
                                                                                                                                                                                                <w:left w:val="none" w:sz="0" w:space="0" w:color="auto"/>
                                                                                                                                                                                                <w:bottom w:val="none" w:sz="0" w:space="0" w:color="auto"/>
                                                                                                                                                                                                <w:right w:val="none" w:sz="0" w:space="0" w:color="auto"/>
                                                                                                                                                                                              </w:divBdr>
                                                                                                                                                                                            </w:div>
                                                                                                                                                                                            <w:div w:id="499780814">
                                                                                                                                                                                              <w:marLeft w:val="0"/>
                                                                                                                                                                                              <w:marRight w:val="0"/>
                                                                                                                                                                                              <w:marTop w:val="0"/>
                                                                                                                                                                                              <w:marBottom w:val="0"/>
                                                                                                                                                                                              <w:divBdr>
                                                                                                                                                                                                <w:top w:val="none" w:sz="0" w:space="0" w:color="auto"/>
                                                                                                                                                                                                <w:left w:val="none" w:sz="0" w:space="0" w:color="auto"/>
                                                                                                                                                                                                <w:bottom w:val="none" w:sz="0" w:space="0" w:color="auto"/>
                                                                                                                                                                                                <w:right w:val="none" w:sz="0" w:space="0" w:color="auto"/>
                                                                                                                                                                                              </w:divBdr>
                                                                                                                                                                                            </w:div>
                                                                                                                                                                                            <w:div w:id="12603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6.xml"/><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30.xml"/><Relationship Id="rId50" Type="http://schemas.openxmlformats.org/officeDocument/2006/relationships/header" Target="header32.xml"/><Relationship Id="rId55"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17.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header" Target="header34.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5.xml"/><Relationship Id="rId27" Type="http://schemas.openxmlformats.org/officeDocument/2006/relationships/header" Target="header15.xml"/><Relationship Id="rId30" Type="http://schemas.openxmlformats.org/officeDocument/2006/relationships/footer" Target="footer7.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footer" Target="footer12.xml"/><Relationship Id="rId56"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9.xml"/><Relationship Id="rId46" Type="http://schemas.openxmlformats.org/officeDocument/2006/relationships/footer" Target="footer11.xml"/><Relationship Id="rId20" Type="http://schemas.openxmlformats.org/officeDocument/2006/relationships/header" Target="header10.xml"/><Relationship Id="rId41" Type="http://schemas.openxmlformats.org/officeDocument/2006/relationships/header" Target="header26.xml"/><Relationship Id="rId54"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1.xml"/><Relationship Id="rId57"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18.xml"/><Relationship Id="rId44" Type="http://schemas.openxmlformats.org/officeDocument/2006/relationships/header" Target="header28.xml"/><Relationship Id="rId52" Type="http://schemas.openxmlformats.org/officeDocument/2006/relationships/header" Target="header3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14323</Words>
  <Characters>78777</Characters>
  <Application>Microsoft Office Word</Application>
  <DocSecurity>0</DocSecurity>
  <Lines>656</Lines>
  <Paragraphs>185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PEETERS Stef</cp:lastModifiedBy>
  <cp:revision>5</cp:revision>
  <dcterms:created xsi:type="dcterms:W3CDTF">2018-02-20T17:14:00Z</dcterms:created>
  <dcterms:modified xsi:type="dcterms:W3CDTF">2018-02-22T14:09:00Z</dcterms:modified>
</cp:coreProperties>
</file>